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9CE" w:rsidRPr="006A76DC" w:rsidRDefault="008649CE" w:rsidP="008649CE">
      <w:pPr>
        <w:tabs>
          <w:tab w:val="center" w:pos="4536"/>
          <w:tab w:val="right" w:pos="8280"/>
          <w:tab w:val="right" w:pos="9639"/>
        </w:tabs>
        <w:ind w:right="2"/>
        <w:rPr>
          <w:rFonts w:ascii="Times New Roman" w:hAnsi="Times New Roman"/>
          <w:b/>
          <w:bCs/>
          <w:sz w:val="28"/>
        </w:rPr>
      </w:pPr>
      <w:r w:rsidRPr="006A76DC">
        <w:rPr>
          <w:rFonts w:ascii="Times New Roman" w:hAnsi="Times New Roman"/>
          <w:b/>
          <w:bCs/>
          <w:sz w:val="28"/>
        </w:rPr>
        <w:t>3GPP TSG RAN WG1 #104-e</w:t>
      </w:r>
      <w:r w:rsidRPr="006A76DC">
        <w:rPr>
          <w:rFonts w:ascii="Times New Roman" w:hAnsi="Times New Roman"/>
          <w:b/>
          <w:bCs/>
          <w:sz w:val="28"/>
        </w:rPr>
        <w:tab/>
      </w:r>
      <w:r w:rsidR="00272A06" w:rsidRPr="006A76DC">
        <w:rPr>
          <w:rFonts w:ascii="Times New Roman" w:hAnsi="Times New Roman"/>
          <w:b/>
          <w:bCs/>
          <w:sz w:val="28"/>
        </w:rPr>
        <w:t xml:space="preserve">                                  </w:t>
      </w:r>
      <w:r w:rsidR="00820A5D">
        <w:rPr>
          <w:rFonts w:ascii="Times New Roman" w:hAnsi="Times New Roman"/>
          <w:b/>
          <w:bCs/>
          <w:sz w:val="28"/>
        </w:rPr>
        <w:t xml:space="preserve">    </w:t>
      </w:r>
      <w:r w:rsidR="00272A06" w:rsidRPr="006A76DC">
        <w:rPr>
          <w:rFonts w:ascii="Times New Roman" w:hAnsi="Times New Roman"/>
          <w:b/>
          <w:bCs/>
          <w:sz w:val="28"/>
        </w:rPr>
        <w:t xml:space="preserve">     </w:t>
      </w:r>
      <w:r w:rsidRPr="00820A5D">
        <w:rPr>
          <w:rFonts w:ascii="Times New Roman" w:hAnsi="Times New Roman"/>
          <w:b/>
          <w:bCs/>
          <w:sz w:val="28"/>
        </w:rPr>
        <w:t>R1-21</w:t>
      </w:r>
      <w:r w:rsidR="00820A5D" w:rsidRPr="00820A5D">
        <w:rPr>
          <w:rFonts w:ascii="Times New Roman" w:hAnsi="Times New Roman"/>
          <w:b/>
          <w:bCs/>
          <w:sz w:val="28"/>
        </w:rPr>
        <w:t>00939</w:t>
      </w:r>
    </w:p>
    <w:p w:rsidR="008649CE" w:rsidRPr="006A76DC" w:rsidRDefault="008649CE" w:rsidP="008649CE">
      <w:pPr>
        <w:tabs>
          <w:tab w:val="center" w:pos="4536"/>
          <w:tab w:val="right" w:pos="9072"/>
        </w:tabs>
        <w:rPr>
          <w:rFonts w:ascii="Times New Roman" w:eastAsia="MS Mincho" w:hAnsi="Times New Roman"/>
          <w:b/>
          <w:bCs/>
          <w:sz w:val="28"/>
          <w:lang w:eastAsia="ja-JP"/>
        </w:rPr>
      </w:pPr>
      <w:r w:rsidRPr="006A76DC">
        <w:rPr>
          <w:rFonts w:ascii="Times New Roman" w:eastAsia="MS Mincho" w:hAnsi="Times New Roman"/>
          <w:b/>
          <w:bCs/>
          <w:sz w:val="28"/>
          <w:lang w:eastAsia="ja-JP"/>
        </w:rPr>
        <w:t>e-Meeting, January 25</w:t>
      </w:r>
      <w:r w:rsidRPr="006A76DC">
        <w:rPr>
          <w:rFonts w:ascii="Times New Roman" w:eastAsia="MS Mincho" w:hAnsi="Times New Roman"/>
          <w:b/>
          <w:bCs/>
          <w:sz w:val="28"/>
          <w:vertAlign w:val="superscript"/>
          <w:lang w:eastAsia="ja-JP"/>
        </w:rPr>
        <w:t>th</w:t>
      </w:r>
      <w:r w:rsidRPr="006A76DC">
        <w:rPr>
          <w:rFonts w:ascii="Times New Roman" w:eastAsia="MS Mincho" w:hAnsi="Times New Roman"/>
          <w:b/>
          <w:bCs/>
          <w:sz w:val="28"/>
          <w:lang w:eastAsia="ja-JP"/>
        </w:rPr>
        <w:t xml:space="preserve"> – February 5</w:t>
      </w:r>
      <w:r w:rsidRPr="006A76DC">
        <w:rPr>
          <w:rFonts w:ascii="Times New Roman" w:eastAsia="MS Mincho" w:hAnsi="Times New Roman"/>
          <w:b/>
          <w:bCs/>
          <w:sz w:val="28"/>
          <w:vertAlign w:val="superscript"/>
          <w:lang w:eastAsia="ja-JP"/>
        </w:rPr>
        <w:t>th</w:t>
      </w:r>
      <w:r w:rsidRPr="006A76DC">
        <w:rPr>
          <w:rFonts w:ascii="Times New Roman" w:eastAsia="MS Mincho" w:hAnsi="Times New Roman"/>
          <w:b/>
          <w:bCs/>
          <w:sz w:val="28"/>
          <w:lang w:eastAsia="ja-JP"/>
        </w:rPr>
        <w:t>, 2021</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0C04D4" w:rsidRPr="006A76DC">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6A76DC" w:rsidRDefault="00F97059" w:rsidP="009C1E7F">
      <w:pPr>
        <w:pStyle w:val="StyleHeading11nolineH1h1appheading1l1MemoHeading11"/>
        <w:spacing w:after="120"/>
        <w:ind w:left="357" w:hanging="357"/>
        <w:rPr>
          <w:rFonts w:ascii="Times New Roman" w:hAnsi="Times New Roman"/>
          <w:b/>
          <w:sz w:val="24"/>
          <w:szCs w:val="24"/>
        </w:rPr>
      </w:pPr>
      <w:r w:rsidRPr="006A76DC">
        <w:rPr>
          <w:rFonts w:ascii="Times New Roman" w:hAnsi="Times New Roman"/>
          <w:b/>
          <w:sz w:val="24"/>
          <w:szCs w:val="24"/>
        </w:rPr>
        <w:t>Introduction</w:t>
      </w:r>
    </w:p>
    <w:p w:rsidR="00E56041" w:rsidRPr="006A76DC" w:rsidRDefault="004A2B0E" w:rsidP="00A704A2">
      <w:pPr>
        <w:ind w:left="0" w:firstLineChars="200" w:firstLine="440"/>
        <w:jc w:val="both"/>
        <w:rPr>
          <w:rFonts w:ascii="Times New Roman" w:eastAsia="宋体" w:hAnsi="Times New Roman"/>
          <w:color w:val="000000"/>
          <w:sz w:val="22"/>
          <w:szCs w:val="22"/>
          <w:lang w:val="en-US" w:eastAsia="zh-CN"/>
        </w:rPr>
      </w:pPr>
      <w:r w:rsidRPr="006A76DC">
        <w:rPr>
          <w:rFonts w:ascii="Times New Roman" w:eastAsia="宋体" w:hAnsi="Times New Roman"/>
          <w:color w:val="000000"/>
          <w:sz w:val="22"/>
          <w:szCs w:val="22"/>
          <w:lang w:eastAsia="zh-CN"/>
        </w:rPr>
        <w:t xml:space="preserve">In the </w:t>
      </w:r>
      <w:r w:rsidR="00BF327A" w:rsidRPr="006A76DC">
        <w:rPr>
          <w:rFonts w:ascii="Times New Roman" w:eastAsia="宋体" w:hAnsi="Times New Roman"/>
          <w:color w:val="000000"/>
          <w:sz w:val="22"/>
          <w:szCs w:val="22"/>
          <w:lang w:eastAsia="zh-CN"/>
        </w:rPr>
        <w:t>RAN</w:t>
      </w:r>
      <w:r w:rsidR="00D600BE" w:rsidRPr="006A76DC">
        <w:rPr>
          <w:rFonts w:ascii="Times New Roman" w:eastAsia="宋体" w:hAnsi="Times New Roman"/>
          <w:color w:val="000000"/>
          <w:sz w:val="22"/>
          <w:szCs w:val="22"/>
          <w:lang w:eastAsia="zh-CN"/>
        </w:rPr>
        <w:t>1</w:t>
      </w:r>
      <w:r w:rsidRPr="006A76DC">
        <w:rPr>
          <w:rFonts w:ascii="Times New Roman" w:eastAsia="宋体" w:hAnsi="Times New Roman"/>
          <w:color w:val="000000"/>
          <w:sz w:val="22"/>
          <w:szCs w:val="22"/>
          <w:lang w:eastAsia="zh-CN"/>
        </w:rPr>
        <w:t>#</w:t>
      </w:r>
      <w:r w:rsidR="00272A06" w:rsidRPr="006A76DC">
        <w:rPr>
          <w:rFonts w:ascii="Times New Roman" w:eastAsia="宋体" w:hAnsi="Times New Roman"/>
          <w:color w:val="000000"/>
          <w:sz w:val="22"/>
          <w:szCs w:val="22"/>
          <w:lang w:eastAsia="zh-CN"/>
        </w:rPr>
        <w:t>103</w:t>
      </w:r>
      <w:r w:rsidR="006A76DC" w:rsidRPr="006A76DC">
        <w:rPr>
          <w:rFonts w:ascii="Times New Roman" w:eastAsia="宋体" w:hAnsi="Times New Roman"/>
          <w:color w:val="000000"/>
          <w:sz w:val="22"/>
          <w:szCs w:val="22"/>
          <w:lang w:eastAsia="zh-CN"/>
        </w:rPr>
        <w:t>-</w:t>
      </w:r>
      <w:r w:rsidR="00D600BE" w:rsidRPr="006A76DC">
        <w:rPr>
          <w:rFonts w:ascii="Times New Roman" w:eastAsia="宋体" w:hAnsi="Times New Roman"/>
          <w:color w:val="000000"/>
          <w:sz w:val="22"/>
          <w:szCs w:val="22"/>
          <w:lang w:eastAsia="zh-CN"/>
        </w:rPr>
        <w:t>e</w:t>
      </w:r>
      <w:r w:rsidR="00421127" w:rsidRPr="006A76DC">
        <w:rPr>
          <w:rFonts w:ascii="Times New Roman" w:eastAsia="宋体" w:hAnsi="Times New Roman"/>
          <w:color w:val="000000"/>
          <w:sz w:val="22"/>
          <w:szCs w:val="22"/>
          <w:lang w:eastAsia="zh-CN"/>
        </w:rPr>
        <w:t xml:space="preserve"> </w:t>
      </w:r>
      <w:r w:rsidR="008635A3" w:rsidRPr="006A76DC">
        <w:rPr>
          <w:rFonts w:ascii="Times New Roman" w:eastAsia="宋体" w:hAnsi="Times New Roman"/>
          <w:color w:val="000000"/>
          <w:sz w:val="22"/>
          <w:szCs w:val="22"/>
          <w:lang w:eastAsia="zh-CN"/>
        </w:rPr>
        <w:t xml:space="preserve">meeting, </w:t>
      </w:r>
      <w:r w:rsidR="009459A5" w:rsidRPr="006A76DC">
        <w:rPr>
          <w:rFonts w:ascii="Times New Roman" w:eastAsia="宋体" w:hAnsi="Times New Roman"/>
          <w:color w:val="000000"/>
          <w:sz w:val="22"/>
          <w:szCs w:val="22"/>
          <w:lang w:eastAsia="zh-CN"/>
        </w:rPr>
        <w:t xml:space="preserve">some </w:t>
      </w:r>
      <w:r w:rsidR="00E56041" w:rsidRPr="006A76DC">
        <w:rPr>
          <w:rFonts w:ascii="Times New Roman" w:eastAsia="宋体" w:hAnsi="Times New Roman"/>
          <w:color w:val="000000"/>
          <w:sz w:val="22"/>
          <w:szCs w:val="22"/>
          <w:lang w:eastAsia="zh-CN"/>
        </w:rPr>
        <w:t>agreements about initial access aspects related to supporting NR from 52.6 to 71</w:t>
      </w:r>
      <w:r w:rsidR="00E56041" w:rsidRPr="006A76DC">
        <w:rPr>
          <w:rFonts w:ascii="Times New Roman" w:eastAsia="宋体" w:hAnsi="Times New Roman"/>
          <w:color w:val="000000"/>
          <w:sz w:val="22"/>
          <w:szCs w:val="22"/>
          <w:lang w:val="en-US" w:eastAsia="zh-CN"/>
        </w:rPr>
        <w:t xml:space="preserve"> GHz</w:t>
      </w:r>
      <w:r w:rsidR="00E56041" w:rsidRPr="006A76DC">
        <w:rPr>
          <w:rFonts w:ascii="Times New Roman" w:eastAsia="宋体" w:hAnsi="Times New Roman"/>
          <w:color w:val="000000"/>
          <w:sz w:val="22"/>
          <w:szCs w:val="22"/>
          <w:lang w:eastAsia="zh-CN"/>
        </w:rPr>
        <w:t xml:space="preserve"> were </w:t>
      </w:r>
      <w:r w:rsidR="00E56041" w:rsidRPr="006A76DC">
        <w:rPr>
          <w:rFonts w:ascii="Times New Roman" w:eastAsia="宋体" w:hAnsi="Times New Roman"/>
          <w:color w:val="000000"/>
          <w:sz w:val="22"/>
          <w:szCs w:val="22"/>
          <w:lang w:val="en-US" w:eastAsia="zh-CN"/>
        </w:rPr>
        <w:t xml:space="preserve">obtained as </w:t>
      </w:r>
      <w:r w:rsidR="00E56041" w:rsidRPr="006A76DC">
        <w:rPr>
          <w:rFonts w:ascii="Times New Roman" w:eastAsia="宋体" w:hAnsi="Times New Roman"/>
          <w:color w:val="000000"/>
          <w:sz w:val="22"/>
          <w:szCs w:val="22"/>
          <w:lang w:eastAsia="zh-CN"/>
        </w:rPr>
        <w:t>following</w:t>
      </w:r>
      <w:r w:rsidR="00E56041" w:rsidRPr="006A76DC">
        <w:rPr>
          <w:rFonts w:ascii="Times New Roman" w:eastAsia="宋体" w:hAnsi="Times New Roman"/>
          <w:color w:val="000000"/>
          <w:sz w:val="22"/>
          <w:szCs w:val="22"/>
          <w:lang w:val="en-US" w:eastAsia="zh-CN"/>
        </w:rPr>
        <w:t xml:space="preserve"> </w:t>
      </w:r>
      <w:r w:rsidR="00E56041" w:rsidRPr="006A76DC">
        <w:rPr>
          <w:rFonts w:ascii="Times New Roman" w:eastAsia="宋体" w:hAnsi="Times New Roman"/>
          <w:color w:val="000000"/>
          <w:sz w:val="22"/>
          <w:szCs w:val="22"/>
          <w:lang w:eastAsia="zh-CN"/>
        </w:rPr>
        <w:t>[1]</w:t>
      </w:r>
      <w:r w:rsidR="00E56041" w:rsidRPr="006A76DC">
        <w:rPr>
          <w:rFonts w:ascii="Times New Roman" w:eastAsia="宋体" w:hAnsi="Times New Roman"/>
          <w:color w:val="000000"/>
          <w:sz w:val="22"/>
          <w:szCs w:val="22"/>
          <w:lang w:val="en-US" w:eastAsia="zh-CN"/>
        </w:rPr>
        <w:t>:</w:t>
      </w:r>
    </w:p>
    <w:p w:rsidR="006C7969" w:rsidRPr="006A76DC" w:rsidRDefault="006C7969" w:rsidP="001277E0">
      <w:pPr>
        <w:pStyle w:val="a9"/>
        <w:spacing w:after="0"/>
        <w:ind w:left="0"/>
        <w:jc w:val="both"/>
        <w:rPr>
          <w:sz w:val="22"/>
          <w:szCs w:val="22"/>
          <w:u w:val="single"/>
        </w:rPr>
      </w:pPr>
      <w:r w:rsidRPr="006A76DC">
        <w:rPr>
          <w:sz w:val="22"/>
          <w:szCs w:val="22"/>
          <w:highlight w:val="green"/>
          <w:u w:val="single"/>
        </w:rPr>
        <w:t>Agreement:</w:t>
      </w:r>
    </w:p>
    <w:p w:rsidR="006C7969" w:rsidRPr="006A76DC" w:rsidRDefault="006C7969" w:rsidP="00A704A2">
      <w:pPr>
        <w:jc w:val="both"/>
        <w:rPr>
          <w:rFonts w:ascii="Times New Roman" w:hAnsi="Times New Roman"/>
          <w:sz w:val="22"/>
          <w:szCs w:val="22"/>
        </w:rPr>
      </w:pPr>
      <w:r w:rsidRPr="006A76DC">
        <w:rPr>
          <w:rFonts w:ascii="Times New Roman" w:hAnsi="Times New Roman"/>
          <w:sz w:val="22"/>
          <w:szCs w:val="22"/>
        </w:rPr>
        <w:t>At least when operating with LBT, MCOT is 5ms, including all the gaps inside</w:t>
      </w:r>
    </w:p>
    <w:p w:rsidR="006C7969" w:rsidRPr="006A76DC" w:rsidRDefault="006C7969" w:rsidP="00A704A2">
      <w:pPr>
        <w:jc w:val="both"/>
        <w:rPr>
          <w:rFonts w:ascii="Times New Roman" w:hAnsi="Times New Roman"/>
          <w:sz w:val="22"/>
          <w:szCs w:val="22"/>
        </w:rPr>
      </w:pPr>
      <w:r w:rsidRPr="006A76DC">
        <w:rPr>
          <w:rFonts w:ascii="Times New Roman" w:hAnsi="Times New Roman"/>
          <w:sz w:val="22"/>
          <w:szCs w:val="22"/>
        </w:rPr>
        <w:t>Note: Discussions related to further reductions in MCOT due to potential definition of CAPC will be handled separately.</w:t>
      </w:r>
    </w:p>
    <w:p w:rsidR="000E5F31" w:rsidRPr="006A76DC" w:rsidRDefault="000E5F31" w:rsidP="001277E0">
      <w:pPr>
        <w:pStyle w:val="a9"/>
        <w:spacing w:after="0"/>
        <w:ind w:left="0"/>
        <w:jc w:val="both"/>
        <w:rPr>
          <w:sz w:val="22"/>
          <w:szCs w:val="22"/>
          <w:u w:val="single"/>
        </w:rPr>
      </w:pPr>
      <w:r w:rsidRPr="006A76DC">
        <w:rPr>
          <w:sz w:val="22"/>
          <w:szCs w:val="22"/>
          <w:highlight w:val="green"/>
          <w:u w:val="single"/>
        </w:rPr>
        <w:t>Agreement:</w:t>
      </w:r>
    </w:p>
    <w:p w:rsidR="000E5F31" w:rsidRPr="006A76DC" w:rsidRDefault="000E5F31" w:rsidP="001277E0">
      <w:pPr>
        <w:pStyle w:val="a9"/>
        <w:spacing w:after="0"/>
        <w:ind w:left="0"/>
        <w:jc w:val="both"/>
        <w:rPr>
          <w:sz w:val="22"/>
          <w:szCs w:val="22"/>
        </w:rPr>
      </w:pPr>
      <w:r w:rsidRPr="006A76DC">
        <w:rPr>
          <w:sz w:val="22"/>
          <w:szCs w:val="22"/>
        </w:rPr>
        <w:t>It was identified to further investigate considerations of SSB patterns, if needed, considering:</w:t>
      </w:r>
    </w:p>
    <w:p w:rsidR="000E5F31" w:rsidRPr="006A76DC" w:rsidRDefault="000E5F31"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Unlicensed band operation if LBT is required for SSB, e.g. SSB cycling transmission within a DRS transmission window.</w:t>
      </w:r>
    </w:p>
    <w:p w:rsidR="000E5F31" w:rsidRPr="006A76DC" w:rsidRDefault="000E5F31"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Beam switching time between SSB,</w:t>
      </w:r>
    </w:p>
    <w:p w:rsidR="000E5F31" w:rsidRPr="006A76DC" w:rsidRDefault="000E5F31"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Coverage of SSB</w:t>
      </w:r>
    </w:p>
    <w:p w:rsidR="000E5F31" w:rsidRPr="006A76DC" w:rsidRDefault="000E5F31"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Multiplexing of SSB with CORESET and UL transmissions</w:t>
      </w:r>
    </w:p>
    <w:p w:rsidR="00082FCA" w:rsidRPr="006A76DC" w:rsidRDefault="00082FCA" w:rsidP="001277E0">
      <w:pPr>
        <w:pStyle w:val="a9"/>
        <w:spacing w:after="0"/>
        <w:ind w:left="0"/>
        <w:jc w:val="both"/>
        <w:rPr>
          <w:sz w:val="22"/>
          <w:szCs w:val="22"/>
          <w:u w:val="single"/>
        </w:rPr>
      </w:pPr>
      <w:r w:rsidRPr="006A76DC">
        <w:rPr>
          <w:sz w:val="22"/>
          <w:szCs w:val="22"/>
          <w:highlight w:val="green"/>
          <w:u w:val="single"/>
        </w:rPr>
        <w:t>Agreement:</w:t>
      </w:r>
    </w:p>
    <w:p w:rsidR="00082FCA" w:rsidRPr="006A76DC" w:rsidRDefault="00082FCA" w:rsidP="00A704A2">
      <w:pPr>
        <w:pStyle w:val="a9"/>
        <w:spacing w:after="0"/>
        <w:ind w:left="0"/>
        <w:jc w:val="both"/>
        <w:rPr>
          <w:sz w:val="22"/>
          <w:szCs w:val="22"/>
        </w:rPr>
      </w:pPr>
      <w:r w:rsidRPr="006A76DC">
        <w:rPr>
          <w:sz w:val="22"/>
          <w:szCs w:val="22"/>
        </w:rP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rsidR="00F92730" w:rsidRPr="006A76DC" w:rsidRDefault="00F92730" w:rsidP="001277E0">
      <w:pPr>
        <w:pStyle w:val="a9"/>
        <w:spacing w:after="0"/>
        <w:ind w:left="0"/>
        <w:jc w:val="both"/>
        <w:rPr>
          <w:sz w:val="22"/>
          <w:szCs w:val="22"/>
          <w:u w:val="single"/>
        </w:rPr>
      </w:pPr>
      <w:r w:rsidRPr="006A76DC">
        <w:rPr>
          <w:sz w:val="22"/>
          <w:szCs w:val="22"/>
          <w:highlight w:val="green"/>
          <w:u w:val="single"/>
        </w:rPr>
        <w:t>Agreement:</w:t>
      </w:r>
    </w:p>
    <w:p w:rsidR="00F92730" w:rsidRPr="006A76DC" w:rsidRDefault="00F92730" w:rsidP="00A704A2">
      <w:pPr>
        <w:pStyle w:val="a9"/>
        <w:spacing w:after="0"/>
        <w:ind w:left="0"/>
        <w:jc w:val="both"/>
        <w:rPr>
          <w:sz w:val="22"/>
          <w:szCs w:val="22"/>
        </w:rPr>
      </w:pPr>
      <w:r w:rsidRPr="006A76DC">
        <w:rPr>
          <w:sz w:val="22"/>
          <w:szCs w:val="22"/>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rsidR="00F92730" w:rsidRPr="006A76DC" w:rsidRDefault="00F92730"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Leave the LBT behaviour for implementation</w:t>
      </w:r>
    </w:p>
    <w:p w:rsidR="00F92730" w:rsidRPr="006A76DC" w:rsidRDefault="00F92730"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One LBT beam covers all transmission beams</w:t>
      </w:r>
    </w:p>
    <w:p w:rsidR="00F92730" w:rsidRPr="006A76DC" w:rsidRDefault="00F92730"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Multiple LBT beams cover multiple transmission beams</w:t>
      </w:r>
    </w:p>
    <w:p w:rsidR="009459A5" w:rsidRPr="006A76DC" w:rsidRDefault="009459A5" w:rsidP="00A704A2">
      <w:pPr>
        <w:ind w:left="0" w:firstLine="0"/>
        <w:jc w:val="both"/>
        <w:rPr>
          <w:rFonts w:ascii="Times New Roman" w:eastAsia="宋体" w:hAnsi="Times New Roman"/>
          <w:color w:val="000000"/>
          <w:sz w:val="22"/>
          <w:szCs w:val="22"/>
          <w:lang w:eastAsia="zh-CN"/>
        </w:rPr>
      </w:pPr>
      <w:r w:rsidRPr="006A76DC">
        <w:rPr>
          <w:rFonts w:ascii="Times New Roman" w:eastAsia="宋体" w:hAnsi="Times New Roman"/>
          <w:color w:val="000000"/>
          <w:sz w:val="22"/>
          <w:szCs w:val="22"/>
          <w:lang w:eastAsia="zh-CN"/>
        </w:rPr>
        <w:t>In the RAN#90</w:t>
      </w:r>
      <w:r w:rsidR="006A76DC" w:rsidRPr="006A76DC">
        <w:rPr>
          <w:rFonts w:ascii="Times New Roman" w:eastAsia="宋体" w:hAnsi="Times New Roman"/>
          <w:color w:val="000000"/>
          <w:sz w:val="22"/>
          <w:szCs w:val="22"/>
          <w:lang w:eastAsia="zh-CN"/>
        </w:rPr>
        <w:t>-</w:t>
      </w:r>
      <w:r w:rsidRPr="006A76DC">
        <w:rPr>
          <w:rFonts w:ascii="Times New Roman" w:eastAsia="宋体" w:hAnsi="Times New Roman"/>
          <w:color w:val="000000"/>
          <w:sz w:val="22"/>
          <w:szCs w:val="22"/>
          <w:lang w:eastAsia="zh-CN"/>
        </w:rPr>
        <w:t xml:space="preserve">e meeting, some objectives </w:t>
      </w:r>
      <w:r w:rsidR="00733ACD" w:rsidRPr="006A76DC">
        <w:rPr>
          <w:rFonts w:ascii="Times New Roman" w:eastAsia="宋体" w:hAnsi="Times New Roman"/>
          <w:color w:val="000000"/>
          <w:sz w:val="22"/>
          <w:szCs w:val="22"/>
          <w:lang w:eastAsia="zh-CN"/>
        </w:rPr>
        <w:t xml:space="preserve">of work item on supporting NR above 52.6GHz for </w:t>
      </w:r>
      <w:r w:rsidRPr="006A76DC">
        <w:rPr>
          <w:rFonts w:ascii="Times New Roman" w:eastAsia="宋体" w:hAnsi="Times New Roman"/>
          <w:color w:val="000000"/>
          <w:sz w:val="22"/>
          <w:szCs w:val="22"/>
          <w:lang w:eastAsia="zh-CN"/>
        </w:rPr>
        <w:t>both licensed and unlicensed operation</w:t>
      </w:r>
      <w:r w:rsidR="00733ACD" w:rsidRPr="006A76DC">
        <w:rPr>
          <w:rFonts w:ascii="Times New Roman" w:eastAsia="宋体" w:hAnsi="Times New Roman"/>
          <w:color w:val="000000"/>
          <w:sz w:val="22"/>
          <w:szCs w:val="22"/>
          <w:lang w:eastAsia="zh-CN"/>
        </w:rPr>
        <w:t xml:space="preserve"> have been identified as following </w:t>
      </w:r>
      <w:r w:rsidRPr="006A76DC">
        <w:rPr>
          <w:rFonts w:ascii="Times New Roman" w:eastAsia="宋体" w:hAnsi="Times New Roman"/>
          <w:color w:val="000000"/>
          <w:sz w:val="22"/>
          <w:szCs w:val="22"/>
          <w:lang w:eastAsia="zh-CN"/>
        </w:rPr>
        <w:t>[2]</w:t>
      </w:r>
      <w:r w:rsidR="00733ACD" w:rsidRPr="006A76DC">
        <w:rPr>
          <w:rFonts w:ascii="Times New Roman" w:eastAsia="宋体" w:hAnsi="Times New Roman"/>
          <w:color w:val="000000"/>
          <w:sz w:val="22"/>
          <w:szCs w:val="22"/>
          <w:lang w:eastAsia="zh-CN"/>
        </w:rPr>
        <w:t>：</w:t>
      </w:r>
    </w:p>
    <w:p w:rsidR="009459A5" w:rsidRPr="006A76DC" w:rsidRDefault="009459A5"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 xml:space="preserve">Support of up to 64 SSB beams for licensed and unlicensed operation in this frequency range. </w:t>
      </w:r>
    </w:p>
    <w:p w:rsidR="00733ACD" w:rsidRPr="006A76DC" w:rsidRDefault="009459A5" w:rsidP="00A704A2">
      <w:pPr>
        <w:pStyle w:val="a9"/>
        <w:numPr>
          <w:ilvl w:val="0"/>
          <w:numId w:val="31"/>
        </w:numPr>
        <w:overflowPunct w:val="0"/>
        <w:autoSpaceDE w:val="0"/>
        <w:autoSpaceDN w:val="0"/>
        <w:adjustRightInd w:val="0"/>
        <w:jc w:val="both"/>
        <w:textAlignment w:val="baseline"/>
        <w:rPr>
          <w:sz w:val="22"/>
          <w:szCs w:val="22"/>
        </w:rPr>
      </w:pPr>
      <w:r w:rsidRPr="006A76DC">
        <w:rPr>
          <w:sz w:val="22"/>
          <w:szCs w:val="22"/>
        </w:rPr>
        <w:t>Supports 120kHz SCS for SSB and 120kHz SCS for initial access related signals/channels in an initial BWP.</w:t>
      </w:r>
    </w:p>
    <w:p w:rsidR="000E511D" w:rsidRPr="006A76DC" w:rsidRDefault="000E511D" w:rsidP="000E511D">
      <w:pPr>
        <w:pStyle w:val="a9"/>
        <w:numPr>
          <w:ilvl w:val="1"/>
          <w:numId w:val="31"/>
        </w:numPr>
        <w:rPr>
          <w:sz w:val="22"/>
          <w:szCs w:val="22"/>
        </w:rPr>
      </w:pPr>
      <w:r w:rsidRPr="006A76DC">
        <w:rPr>
          <w:sz w:val="22"/>
          <w:szCs w:val="22"/>
        </w:rPr>
        <w:lastRenderedPageBreak/>
        <w:t>Study and specify, if needed, additional SCS (240kHz, 480kHz, 960kHz) for SSB, and additional SCS(480kHz, 960kHz) for initial access related signals/channels in initial BWP.</w:t>
      </w:r>
    </w:p>
    <w:p w:rsidR="00B448D7" w:rsidRPr="006A76DC" w:rsidRDefault="00001BBF" w:rsidP="00223BD9">
      <w:pPr>
        <w:ind w:left="0" w:firstLine="0"/>
        <w:jc w:val="both"/>
        <w:rPr>
          <w:rFonts w:ascii="Times New Roman" w:eastAsia="宋体" w:hAnsi="Times New Roman"/>
          <w:color w:val="000000"/>
          <w:sz w:val="22"/>
          <w:szCs w:val="22"/>
          <w:lang w:eastAsia="zh-CN"/>
        </w:rPr>
      </w:pPr>
      <w:r w:rsidRPr="006A76DC">
        <w:rPr>
          <w:rFonts w:ascii="Times New Roman" w:eastAsia="宋体" w:hAnsi="Times New Roman"/>
          <w:color w:val="000000"/>
          <w:sz w:val="22"/>
          <w:szCs w:val="22"/>
          <w:lang w:val="en-US" w:eastAsia="zh-CN"/>
        </w:rPr>
        <w:t>Considering</w:t>
      </w:r>
      <w:r w:rsidR="0046478D" w:rsidRPr="006A76DC">
        <w:rPr>
          <w:rFonts w:ascii="Times New Roman" w:eastAsia="宋体" w:hAnsi="Times New Roman"/>
          <w:color w:val="000000"/>
          <w:sz w:val="22"/>
          <w:szCs w:val="22"/>
          <w:lang w:val="en-US" w:eastAsia="zh-CN"/>
        </w:rPr>
        <w:t xml:space="preserve"> </w:t>
      </w:r>
      <w:r w:rsidRPr="006A76DC">
        <w:rPr>
          <w:rFonts w:ascii="Times New Roman" w:eastAsia="宋体" w:hAnsi="Times New Roman"/>
          <w:color w:val="000000"/>
          <w:sz w:val="22"/>
          <w:szCs w:val="22"/>
          <w:lang w:eastAsia="zh-CN"/>
        </w:rPr>
        <w:t>leveraging</w:t>
      </w:r>
      <w:r w:rsidR="0046478D" w:rsidRPr="006A76DC">
        <w:rPr>
          <w:rFonts w:ascii="Times New Roman" w:eastAsia="宋体" w:hAnsi="Times New Roman"/>
          <w:color w:val="000000"/>
          <w:sz w:val="22"/>
          <w:szCs w:val="22"/>
          <w:lang w:eastAsia="zh-CN"/>
        </w:rPr>
        <w:t xml:space="preserve"> </w:t>
      </w:r>
      <w:r w:rsidR="00390C8E" w:rsidRPr="006A76DC">
        <w:rPr>
          <w:rFonts w:ascii="Times New Roman" w:eastAsia="宋体" w:hAnsi="Times New Roman"/>
          <w:color w:val="000000"/>
          <w:sz w:val="22"/>
          <w:szCs w:val="22"/>
          <w:lang w:eastAsia="zh-CN"/>
        </w:rPr>
        <w:t xml:space="preserve">NR </w:t>
      </w:r>
      <w:r w:rsidR="0046478D" w:rsidRPr="006A76DC">
        <w:rPr>
          <w:rFonts w:ascii="Times New Roman" w:eastAsia="宋体" w:hAnsi="Times New Roman"/>
          <w:color w:val="000000"/>
          <w:sz w:val="22"/>
          <w:szCs w:val="22"/>
          <w:lang w:eastAsia="zh-CN"/>
        </w:rPr>
        <w:t xml:space="preserve">FR2 </w:t>
      </w:r>
      <w:r w:rsidRPr="006A76DC">
        <w:rPr>
          <w:rFonts w:ascii="Times New Roman" w:eastAsia="宋体" w:hAnsi="Times New Roman"/>
          <w:color w:val="000000"/>
          <w:sz w:val="22"/>
          <w:szCs w:val="22"/>
          <w:lang w:eastAsia="zh-CN"/>
        </w:rPr>
        <w:t xml:space="preserve">design to the extent possible </w:t>
      </w:r>
      <w:r w:rsidR="000677CF" w:rsidRPr="006A76DC">
        <w:rPr>
          <w:rFonts w:ascii="Times New Roman" w:eastAsia="宋体" w:hAnsi="Times New Roman"/>
          <w:color w:val="000000"/>
          <w:sz w:val="22"/>
          <w:szCs w:val="22"/>
          <w:lang w:eastAsia="zh-CN"/>
        </w:rPr>
        <w:t>[3</w:t>
      </w:r>
      <w:r w:rsidR="00420034" w:rsidRPr="006A76DC">
        <w:rPr>
          <w:rFonts w:ascii="Times New Roman" w:eastAsia="宋体" w:hAnsi="Times New Roman"/>
          <w:color w:val="000000"/>
          <w:sz w:val="22"/>
          <w:szCs w:val="22"/>
          <w:lang w:eastAsia="zh-CN"/>
        </w:rPr>
        <w:t>]</w:t>
      </w:r>
      <w:r w:rsidR="00AA4FB9" w:rsidRPr="006A76DC">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BD4CAE" w:rsidRPr="006A76DC">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Pr="006A76DC">
        <w:rPr>
          <w:rFonts w:ascii="Times New Roman" w:eastAsia="宋体" w:hAnsi="Times New Roman"/>
          <w:color w:val="000000"/>
          <w:sz w:val="22"/>
          <w:szCs w:val="22"/>
          <w:lang w:eastAsia="zh-CN"/>
        </w:rPr>
        <w:t>aspects</w:t>
      </w:r>
      <w:r w:rsidR="00B448D7" w:rsidRPr="006A76DC">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71GHz</w:t>
      </w:r>
      <w:r w:rsidR="00B448D7" w:rsidRPr="006A76DC">
        <w:rPr>
          <w:rFonts w:ascii="Times New Roman" w:eastAsia="宋体" w:hAnsi="Times New Roman"/>
          <w:color w:val="000000"/>
          <w:sz w:val="22"/>
          <w:szCs w:val="22"/>
          <w:lang w:eastAsia="zh-CN"/>
        </w:rPr>
        <w:t>.</w:t>
      </w:r>
    </w:p>
    <w:p w:rsidR="009C1E7F" w:rsidRPr="006A76DC" w:rsidRDefault="00B448D7" w:rsidP="009C1E7F">
      <w:pPr>
        <w:pStyle w:val="StyleHeading11nolineH1h1appheading1l1MemoHeading11"/>
        <w:spacing w:after="120"/>
        <w:ind w:left="357" w:hanging="357"/>
        <w:rPr>
          <w:rFonts w:ascii="Times New Roman" w:hAnsi="Times New Roman"/>
          <w:b/>
          <w:sz w:val="24"/>
          <w:szCs w:val="24"/>
        </w:rPr>
      </w:pPr>
      <w:r w:rsidRPr="006A76DC">
        <w:rPr>
          <w:rFonts w:ascii="Times New Roman" w:eastAsiaTheme="minorEastAsia" w:hAnsi="Times New Roman"/>
          <w:b/>
          <w:sz w:val="24"/>
          <w:szCs w:val="24"/>
          <w:lang w:eastAsia="zh-CN"/>
        </w:rPr>
        <w:t>Discussion</w:t>
      </w:r>
      <w:r w:rsidR="000164E1" w:rsidRPr="006A76DC">
        <w:rPr>
          <w:rFonts w:ascii="Times New Roman" w:hAnsi="Times New Roman"/>
          <w:b/>
          <w:sz w:val="24"/>
          <w:szCs w:val="24"/>
        </w:rPr>
        <w:t xml:space="preserve"> </w:t>
      </w:r>
    </w:p>
    <w:p w:rsidR="00A435A5" w:rsidRPr="006A76DC" w:rsidRDefault="00D442F0" w:rsidP="00D442F0">
      <w:pPr>
        <w:ind w:left="0" w:firstLine="0"/>
        <w:jc w:val="both"/>
        <w:rPr>
          <w:rFonts w:ascii="Times New Roman" w:hAnsi="Times New Roman"/>
          <w:sz w:val="22"/>
          <w:szCs w:val="22"/>
        </w:rPr>
      </w:pPr>
      <w:r w:rsidRPr="006A76DC">
        <w:rPr>
          <w:rFonts w:ascii="Times New Roman" w:eastAsiaTheme="minorEastAsia" w:hAnsi="Times New Roman"/>
          <w:sz w:val="22"/>
          <w:szCs w:val="22"/>
          <w:lang w:val="en-US" w:eastAsia="zh-CN"/>
        </w:rPr>
        <w:t xml:space="preserve">For </w:t>
      </w:r>
      <w:r w:rsidR="00BB14F5" w:rsidRPr="006A76DC">
        <w:rPr>
          <w:rFonts w:ascii="Times New Roman" w:eastAsiaTheme="minorEastAsia" w:hAnsi="Times New Roman"/>
          <w:sz w:val="22"/>
          <w:szCs w:val="22"/>
          <w:lang w:val="en-US" w:eastAsia="zh-CN"/>
        </w:rPr>
        <w:t xml:space="preserve">the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procedure on</w:t>
      </w:r>
      <w:r w:rsidRPr="006A76DC">
        <w:rPr>
          <w:rFonts w:ascii="Times New Roman" w:eastAsiaTheme="minorEastAsia" w:hAnsi="Times New Roman"/>
          <w:sz w:val="22"/>
          <w:szCs w:val="22"/>
          <w:lang w:val="en-US" w:eastAsia="zh-CN"/>
        </w:rPr>
        <w:t xml:space="preserve"> unlicensed spectrum, </w:t>
      </w:r>
      <w:r w:rsidR="00633821" w:rsidRPr="006A76DC">
        <w:rPr>
          <w:rFonts w:ascii="Times New Roman" w:eastAsiaTheme="minorEastAsia" w:hAnsi="Times New Roman"/>
          <w:sz w:val="22"/>
          <w:szCs w:val="22"/>
          <w:lang w:val="en-US" w:eastAsia="zh-CN"/>
        </w:rPr>
        <w:t>discovery burst</w:t>
      </w:r>
      <w:r w:rsidRPr="006A76DC">
        <w:rPr>
          <w:rFonts w:ascii="Times New Roman" w:eastAsiaTheme="minorEastAsia" w:hAnsi="Times New Roman"/>
          <w:sz w:val="22"/>
          <w:szCs w:val="22"/>
          <w:lang w:val="en-US" w:eastAsia="zh-CN"/>
        </w:rPr>
        <w:t xml:space="preserve"> </w:t>
      </w:r>
      <w:r w:rsidR="007D3526" w:rsidRPr="006A76DC">
        <w:rPr>
          <w:rFonts w:ascii="Times New Roman" w:eastAsiaTheme="minorEastAsia" w:hAnsi="Times New Roman"/>
          <w:sz w:val="22"/>
          <w:szCs w:val="22"/>
          <w:lang w:val="en-US" w:eastAsia="zh-CN"/>
        </w:rPr>
        <w:t xml:space="preserve">should be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a transmission window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A435A5" w:rsidRPr="006A76DC">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2264C3" w:rsidRPr="006A76DC">
        <w:rPr>
          <w:rFonts w:ascii="Times New Roman" w:eastAsiaTheme="minorEastAsia" w:hAnsi="Times New Roman"/>
          <w:sz w:val="22"/>
          <w:szCs w:val="22"/>
          <w:lang w:val="en-US" w:eastAsia="zh-CN"/>
        </w:rPr>
        <w:t xml:space="preserve"> The default and maximum duration of discovery burst transmission window </w:t>
      </w:r>
      <w:r w:rsidR="00EA2069" w:rsidRPr="006A76DC">
        <w:rPr>
          <w:rFonts w:ascii="Times New Roman" w:eastAsiaTheme="minorEastAsia" w:hAnsi="Times New Roman"/>
          <w:sz w:val="22"/>
          <w:szCs w:val="22"/>
          <w:lang w:val="en-US" w:eastAsia="zh-CN"/>
        </w:rPr>
        <w:t xml:space="preserve">for a UE </w:t>
      </w:r>
      <w:r w:rsidR="002264C3" w:rsidRPr="006A76DC">
        <w:rPr>
          <w:rFonts w:ascii="Times New Roman" w:eastAsiaTheme="minorEastAsia" w:hAnsi="Times New Roman"/>
          <w:sz w:val="22"/>
          <w:szCs w:val="22"/>
          <w:lang w:val="en-US" w:eastAsia="zh-CN"/>
        </w:rPr>
        <w:t xml:space="preserve">is </w:t>
      </w:r>
      <w:r w:rsidR="00A435A5" w:rsidRPr="006A76DC">
        <w:rPr>
          <w:rFonts w:ascii="Times New Roman" w:eastAsiaTheme="minorEastAsia" w:hAnsi="Times New Roman"/>
          <w:sz w:val="22"/>
          <w:szCs w:val="22"/>
          <w:lang w:val="en-US" w:eastAsia="zh-CN"/>
        </w:rPr>
        <w:t>a half frame</w:t>
      </w:r>
      <w:r w:rsidR="002264C3" w:rsidRPr="006A76DC">
        <w:rPr>
          <w:rFonts w:ascii="Times New Roman" w:eastAsiaTheme="minorEastAsia" w:hAnsi="Times New Roman"/>
          <w:sz w:val="22"/>
          <w:szCs w:val="22"/>
          <w:lang w:val="en-US" w:eastAsia="zh-CN"/>
        </w:rPr>
        <w:t xml:space="preserve">. </w:t>
      </w:r>
      <w:r w:rsidR="00BB14F5" w:rsidRPr="006A76DC">
        <w:rPr>
          <w:rFonts w:ascii="Times New Roman" w:eastAsiaTheme="minorEastAsia" w:hAnsi="Times New Roman"/>
          <w:sz w:val="22"/>
          <w:szCs w:val="22"/>
          <w:lang w:val="en-US" w:eastAsia="zh-CN"/>
        </w:rPr>
        <w:t>When operating on</w:t>
      </w:r>
      <w:r w:rsidR="00A435A5" w:rsidRPr="006A76DC">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unlicensed spectrum</w:t>
      </w:r>
      <w:r w:rsidR="007D3526" w:rsidRPr="006A76DC">
        <w:rPr>
          <w:rFonts w:ascii="Times New Roman" w:eastAsiaTheme="minorEastAsia" w:hAnsi="Times New Roman"/>
          <w:sz w:val="22"/>
          <w:szCs w:val="22"/>
          <w:lang w:val="en-US" w:eastAsia="zh-CN"/>
        </w:rPr>
        <w:t xml:space="preserve">, </w:t>
      </w:r>
      <w:r w:rsidR="00A435A5" w:rsidRPr="006A76DC">
        <w:rPr>
          <w:rFonts w:ascii="Times New Roman" w:eastAsiaTheme="minorEastAsia" w:hAnsi="Times New Roman"/>
          <w:sz w:val="22"/>
          <w:szCs w:val="22"/>
          <w:lang w:val="en-US" w:eastAsia="zh-CN"/>
        </w:rPr>
        <w:t>a UE may assume that the periodicity of discovery burst transmission window</w:t>
      </w:r>
      <w:r w:rsidR="00BB14F5" w:rsidRPr="006A76DC">
        <w:rPr>
          <w:rFonts w:ascii="Times New Roman" w:eastAsiaTheme="minorEastAsia" w:hAnsi="Times New Roman"/>
          <w:sz w:val="22"/>
          <w:szCs w:val="22"/>
          <w:lang w:val="en-US" w:eastAsia="zh-CN"/>
        </w:rPr>
        <w:t xml:space="preserve"> for initial access</w:t>
      </w:r>
      <w:r w:rsidR="00A435A5" w:rsidRPr="006A76DC">
        <w:rPr>
          <w:rFonts w:ascii="Times New Roman" w:eastAsiaTheme="minorEastAsia" w:hAnsi="Times New Roman"/>
          <w:sz w:val="22"/>
          <w:szCs w:val="22"/>
          <w:lang w:val="en-US" w:eastAsia="zh-CN"/>
        </w:rPr>
        <w:t xml:space="preserve"> is 2 frames. </w:t>
      </w:r>
      <w:r w:rsidR="009201D0" w:rsidRPr="006A76DC">
        <w:rPr>
          <w:rFonts w:ascii="Times New Roman" w:hAnsi="Times New Roman"/>
          <w:sz w:val="22"/>
          <w:szCs w:val="22"/>
          <w:lang w:val="en-US"/>
        </w:rPr>
        <w:t>A</w:t>
      </w:r>
      <w:r w:rsidR="009201D0" w:rsidRPr="006A76DC">
        <w:rPr>
          <w:rFonts w:ascii="Times New Roman" w:hAnsi="Times New Roman"/>
          <w:sz w:val="22"/>
          <w:szCs w:val="22"/>
        </w:rPr>
        <w:t>s mentioned above</w:t>
      </w:r>
      <w:r w:rsidR="009201D0" w:rsidRPr="006A76DC">
        <w:rPr>
          <w:rFonts w:ascii="Times New Roman" w:eastAsiaTheme="minorEastAsia" w:hAnsi="Times New Roman"/>
          <w:sz w:val="22"/>
          <w:szCs w:val="22"/>
          <w:lang w:val="en-US" w:eastAsia="zh-CN"/>
        </w:rPr>
        <w:t xml:space="preserve">, </w:t>
      </w:r>
      <w:r w:rsidR="003857AF" w:rsidRPr="006A76DC">
        <w:rPr>
          <w:rFonts w:ascii="Times New Roman" w:hAnsi="Times New Roman"/>
          <w:sz w:val="22"/>
          <w:szCs w:val="22"/>
        </w:rPr>
        <w:t xml:space="preserve">up to 64 SSB beams, </w:t>
      </w:r>
      <w:r w:rsidR="00A435A5" w:rsidRPr="006A76DC">
        <w:rPr>
          <w:rFonts w:ascii="Times New Roman" w:hAnsi="Times New Roman"/>
          <w:sz w:val="22"/>
          <w:szCs w:val="22"/>
        </w:rPr>
        <w:t>120kHz SCS for SSB and 120kHz SCS for initial access related signals/channels in an initial BWP are supported</w:t>
      </w:r>
      <w:r w:rsidR="00DF2334" w:rsidRPr="006A76DC">
        <w:rPr>
          <w:rFonts w:ascii="Times New Roman" w:hAnsi="Times New Roman"/>
          <w:sz w:val="22"/>
          <w:szCs w:val="22"/>
        </w:rPr>
        <w:t xml:space="preserve"> for both licensed and unlicensed operation</w:t>
      </w:r>
      <w:r w:rsidR="00A435A5" w:rsidRPr="006A76DC">
        <w:rPr>
          <w:rFonts w:ascii="Times New Roman" w:hAnsi="Times New Roman"/>
          <w:sz w:val="22"/>
          <w:szCs w:val="22"/>
        </w:rPr>
        <w:t>,</w:t>
      </w:r>
      <w:r w:rsidR="003D4770" w:rsidRPr="006A76DC">
        <w:rPr>
          <w:rFonts w:ascii="Times New Roman" w:hAnsi="Times New Roman"/>
          <w:sz w:val="22"/>
          <w:szCs w:val="22"/>
        </w:rPr>
        <w:t xml:space="preserve"> thus</w:t>
      </w:r>
      <w:r w:rsidR="00A435A5" w:rsidRPr="006A76DC">
        <w:rPr>
          <w:rFonts w:ascii="Times New Roman" w:hAnsi="Times New Roman"/>
          <w:sz w:val="22"/>
          <w:szCs w:val="22"/>
        </w:rPr>
        <w:t xml:space="preserve"> the </w:t>
      </w:r>
      <w:r w:rsidR="002C7107" w:rsidRPr="006A76DC">
        <w:rPr>
          <w:rFonts w:ascii="Times New Roman" w:hAnsi="Times New Roman"/>
          <w:sz w:val="22"/>
          <w:szCs w:val="22"/>
        </w:rPr>
        <w:t xml:space="preserve">120kHz SCS </w:t>
      </w:r>
      <w:r w:rsidR="00A435A5" w:rsidRPr="006A76DC">
        <w:rPr>
          <w:rFonts w:ascii="Times New Roman" w:hAnsi="Times New Roman"/>
          <w:sz w:val="22"/>
          <w:szCs w:val="22"/>
        </w:rPr>
        <w:t xml:space="preserve">SSB pattern in NR </w:t>
      </w:r>
      <w:r w:rsidR="00AE22E6" w:rsidRPr="006A76DC">
        <w:rPr>
          <w:rFonts w:ascii="Times New Roman" w:hAnsi="Times New Roman"/>
          <w:sz w:val="22"/>
          <w:szCs w:val="22"/>
        </w:rPr>
        <w:t>should</w:t>
      </w:r>
      <w:r w:rsidR="00A435A5" w:rsidRPr="006A76DC">
        <w:rPr>
          <w:rFonts w:ascii="Times New Roman" w:hAnsi="Times New Roman"/>
          <w:sz w:val="22"/>
          <w:szCs w:val="22"/>
        </w:rPr>
        <w:t xml:space="preserve"> be </w:t>
      </w:r>
      <w:r w:rsidR="00E95E49" w:rsidRPr="006A76DC">
        <w:rPr>
          <w:rFonts w:ascii="Times New Roman" w:hAnsi="Times New Roman"/>
          <w:sz w:val="22"/>
          <w:szCs w:val="22"/>
        </w:rPr>
        <w:t>re</w:t>
      </w:r>
      <w:r w:rsidR="00A435A5" w:rsidRPr="006A76DC">
        <w:rPr>
          <w:rFonts w:ascii="Times New Roman" w:hAnsi="Times New Roman"/>
          <w:sz w:val="22"/>
          <w:szCs w:val="22"/>
        </w:rPr>
        <w:t>considered</w:t>
      </w:r>
      <w:r w:rsidR="00AE22E6" w:rsidRPr="006A76DC">
        <w:rPr>
          <w:rFonts w:ascii="Times New Roman" w:hAnsi="Times New Roman"/>
          <w:sz w:val="22"/>
          <w:szCs w:val="22"/>
        </w:rPr>
        <w:t xml:space="preserve"> especially for unlicensed operation</w:t>
      </w:r>
      <w:r w:rsidR="00E95E49" w:rsidRPr="006A76DC">
        <w:rPr>
          <w:rFonts w:ascii="Times New Roman" w:hAnsi="Times New Roman"/>
          <w:sz w:val="22"/>
          <w:szCs w:val="22"/>
        </w:rPr>
        <w:t>.</w:t>
      </w:r>
    </w:p>
    <w:p w:rsidR="00614CA3" w:rsidRPr="006A76DC" w:rsidRDefault="00A435A5" w:rsidP="00614CA3">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Since both LBT mode and no-LBT mode channel access mechanism</w:t>
      </w:r>
      <w:r w:rsidR="002C7107" w:rsidRPr="006A76DC">
        <w:rPr>
          <w:rFonts w:ascii="Times New Roman" w:eastAsiaTheme="minorEastAsia" w:hAnsi="Times New Roman"/>
          <w:sz w:val="22"/>
          <w:szCs w:val="22"/>
          <w:lang w:val="en-US" w:eastAsia="zh-CN"/>
        </w:rPr>
        <w:t>s</w:t>
      </w:r>
      <w:r w:rsidRPr="006A76DC">
        <w:rPr>
          <w:rFonts w:ascii="Times New Roman" w:eastAsiaTheme="minorEastAsia" w:hAnsi="Times New Roman"/>
          <w:sz w:val="22"/>
          <w:szCs w:val="22"/>
          <w:lang w:val="en-US" w:eastAsia="zh-CN"/>
        </w:rPr>
        <w:t xml:space="preserve"> are supported for gNB/UE to initiate a channel occupancy in mmWave band, </w:t>
      </w:r>
      <w:r w:rsidR="00BB7E16" w:rsidRPr="006A76DC">
        <w:rPr>
          <w:rFonts w:ascii="Times New Roman" w:eastAsiaTheme="minorEastAsia" w:hAnsi="Times New Roman"/>
          <w:sz w:val="22"/>
          <w:szCs w:val="22"/>
          <w:lang w:val="en-US" w:eastAsia="zh-CN"/>
        </w:rPr>
        <w:t xml:space="preserve">the impact of LBT on </w:t>
      </w:r>
      <w:r w:rsidR="00F05097" w:rsidRPr="006A76DC">
        <w:rPr>
          <w:rFonts w:ascii="Times New Roman" w:eastAsiaTheme="minorEastAsia" w:hAnsi="Times New Roman"/>
          <w:sz w:val="22"/>
          <w:szCs w:val="22"/>
          <w:lang w:val="en-US" w:eastAsia="zh-CN"/>
        </w:rPr>
        <w:t>initial access</w:t>
      </w:r>
      <w:r w:rsidR="00BB7E16" w:rsidRPr="006A76DC">
        <w:rPr>
          <w:rFonts w:ascii="Times New Roman" w:eastAsiaTheme="minorEastAsia" w:hAnsi="Times New Roman"/>
          <w:sz w:val="22"/>
          <w:szCs w:val="22"/>
          <w:lang w:val="en-US" w:eastAsia="zh-CN"/>
        </w:rPr>
        <w:t xml:space="preserve"> should be </w:t>
      </w:r>
      <w:r w:rsidR="00970768" w:rsidRPr="006A76DC">
        <w:rPr>
          <w:rFonts w:ascii="Times New Roman" w:eastAsiaTheme="minorEastAsia" w:hAnsi="Times New Roman"/>
          <w:sz w:val="22"/>
          <w:szCs w:val="22"/>
          <w:lang w:val="en-US" w:eastAsia="zh-CN"/>
        </w:rPr>
        <w:t>minimized</w:t>
      </w:r>
      <w:r w:rsidR="00F05097" w:rsidRPr="006A76DC">
        <w:rPr>
          <w:rFonts w:ascii="Times New Roman" w:eastAsiaTheme="minorEastAsia" w:hAnsi="Times New Roman"/>
          <w:sz w:val="22"/>
          <w:szCs w:val="22"/>
          <w:lang w:val="en-US" w:eastAsia="zh-CN"/>
        </w:rPr>
        <w:t xml:space="preserve"> in order to provide more SSB/DRS transmission opportunities. </w:t>
      </w:r>
      <w:r w:rsidR="004D4AE4" w:rsidRPr="006A76DC">
        <w:rPr>
          <w:rFonts w:ascii="Times New Roman" w:eastAsiaTheme="minorEastAsia" w:hAnsi="Times New Roman"/>
          <w:sz w:val="22"/>
          <w:szCs w:val="22"/>
          <w:lang w:val="en-US" w:eastAsia="zh-CN"/>
        </w:rPr>
        <w:t xml:space="preserve">In the existing </w:t>
      </w:r>
      <w:r w:rsidR="004D4AE4" w:rsidRPr="006A76DC">
        <w:rPr>
          <w:rFonts w:ascii="Times New Roman" w:hAnsi="Times New Roman"/>
          <w:sz w:val="22"/>
          <w:szCs w:val="22"/>
        </w:rPr>
        <w:t>120kHz SCS SSB pattern</w:t>
      </w:r>
      <w:r w:rsidR="00E20957" w:rsidRPr="006A76DC">
        <w:rPr>
          <w:rFonts w:ascii="Times New Roman" w:eastAsiaTheme="minorEastAsia" w:hAnsi="Times New Roman"/>
          <w:sz w:val="22"/>
          <w:szCs w:val="22"/>
          <w:lang w:val="en-US" w:eastAsia="zh-CN"/>
        </w:rPr>
        <w:t xml:space="preserve">, </w:t>
      </w:r>
      <w:r w:rsidR="00F05097" w:rsidRPr="006A76DC">
        <w:rPr>
          <w:rFonts w:ascii="Times New Roman" w:eastAsiaTheme="minorEastAsia" w:hAnsi="Times New Roman"/>
          <w:sz w:val="22"/>
          <w:szCs w:val="22"/>
          <w:lang w:val="en-US" w:eastAsia="zh-CN"/>
        </w:rPr>
        <w:t>at least 32 out of 40 slots in</w:t>
      </w:r>
      <w:r w:rsidR="000403C2" w:rsidRPr="006A76DC">
        <w:rPr>
          <w:rFonts w:ascii="Times New Roman" w:eastAsiaTheme="minorEastAsia" w:hAnsi="Times New Roman"/>
          <w:sz w:val="22"/>
          <w:szCs w:val="22"/>
          <w:lang w:val="en-US" w:eastAsia="zh-CN"/>
        </w:rPr>
        <w:t xml:space="preserve"> maximum duration of </w:t>
      </w:r>
      <w:r w:rsidR="00970768" w:rsidRPr="006A76DC">
        <w:rPr>
          <w:rFonts w:ascii="Times New Roman" w:eastAsiaTheme="minorEastAsia" w:hAnsi="Times New Roman"/>
          <w:sz w:val="22"/>
          <w:szCs w:val="22"/>
          <w:lang w:val="en-US" w:eastAsia="zh-CN"/>
        </w:rPr>
        <w:t>transmission window are occupied for</w:t>
      </w:r>
      <w:r w:rsidR="003857AF" w:rsidRPr="006A76DC">
        <w:rPr>
          <w:rFonts w:ascii="Times New Roman" w:eastAsiaTheme="minorEastAsia" w:hAnsi="Times New Roman"/>
          <w:sz w:val="22"/>
          <w:szCs w:val="22"/>
          <w:lang w:val="en-US" w:eastAsia="zh-CN"/>
        </w:rPr>
        <w:t xml:space="preserve"> </w:t>
      </w:r>
      <w:r w:rsidR="00E20957" w:rsidRPr="006A76DC">
        <w:rPr>
          <w:rFonts w:ascii="Times New Roman" w:eastAsiaTheme="minorEastAsia" w:hAnsi="Times New Roman"/>
          <w:sz w:val="22"/>
          <w:szCs w:val="22"/>
          <w:lang w:val="en-US" w:eastAsia="zh-CN"/>
        </w:rPr>
        <w:t>64 SSB</w:t>
      </w:r>
      <w:r w:rsidR="009A0B1C">
        <w:rPr>
          <w:rFonts w:ascii="Times New Roman" w:eastAsiaTheme="minorEastAsia" w:hAnsi="Times New Roman"/>
          <w:sz w:val="22"/>
          <w:szCs w:val="22"/>
          <w:lang w:val="en-US" w:eastAsia="zh-CN"/>
        </w:rPr>
        <w:t>s</w:t>
      </w:r>
      <w:r w:rsidR="00970768" w:rsidRPr="006A76DC">
        <w:rPr>
          <w:rFonts w:ascii="Times New Roman" w:eastAsiaTheme="minorEastAsia" w:hAnsi="Times New Roman"/>
          <w:sz w:val="22"/>
          <w:szCs w:val="22"/>
          <w:lang w:val="en-US" w:eastAsia="zh-CN"/>
        </w:rPr>
        <w:t xml:space="preserve"> transmission. </w:t>
      </w:r>
      <w:r w:rsidR="009625A6" w:rsidRPr="006A76DC">
        <w:rPr>
          <w:rFonts w:ascii="Times New Roman" w:eastAsiaTheme="minorEastAsia" w:hAnsi="Times New Roman"/>
          <w:sz w:val="22"/>
          <w:szCs w:val="22"/>
          <w:lang w:eastAsia="zh-CN"/>
        </w:rPr>
        <w:t>MCOT</w:t>
      </w:r>
      <w:r w:rsidR="009625A6" w:rsidRPr="006A76DC">
        <w:rPr>
          <w:rFonts w:ascii="Times New Roman" w:eastAsiaTheme="minorEastAsia" w:hAnsi="Times New Roman"/>
          <w:sz w:val="22"/>
          <w:szCs w:val="22"/>
          <w:lang w:val="en-US" w:eastAsia="zh-CN"/>
        </w:rPr>
        <w:t xml:space="preserve"> </w:t>
      </w:r>
      <w:r w:rsidR="009625A6" w:rsidRPr="006A76DC">
        <w:rPr>
          <w:rFonts w:ascii="Times New Roman" w:eastAsiaTheme="minorEastAsia" w:hAnsi="Times New Roman"/>
          <w:sz w:val="22"/>
          <w:szCs w:val="22"/>
          <w:lang w:eastAsia="zh-CN"/>
        </w:rPr>
        <w:t>including all the gaps inside is a half frame when operating with LBT</w:t>
      </w:r>
      <w:r w:rsidR="001A188D" w:rsidRPr="006A76DC">
        <w:rPr>
          <w:rFonts w:ascii="Times New Roman" w:eastAsiaTheme="minorEastAsia" w:hAnsi="Times New Roman"/>
          <w:sz w:val="22"/>
          <w:szCs w:val="22"/>
          <w:lang w:eastAsia="zh-CN"/>
        </w:rPr>
        <w:t>. Meanwhile</w:t>
      </w:r>
      <w:r w:rsidR="00633821" w:rsidRPr="006A76DC">
        <w:rPr>
          <w:rFonts w:ascii="Times New Roman" w:eastAsiaTheme="minorEastAsia" w:hAnsi="Times New Roman"/>
          <w:sz w:val="22"/>
          <w:szCs w:val="22"/>
          <w:lang w:val="en-US" w:eastAsia="zh-CN"/>
        </w:rPr>
        <w:t>,</w:t>
      </w:r>
      <w:r w:rsidR="001A188D" w:rsidRPr="006A76DC">
        <w:rPr>
          <w:rFonts w:ascii="Times New Roman" w:eastAsiaTheme="minorEastAsia" w:hAnsi="Times New Roman"/>
          <w:sz w:val="22"/>
          <w:szCs w:val="22"/>
          <w:lang w:val="en-US" w:eastAsia="zh-CN"/>
        </w:rPr>
        <w:t xml:space="preserve"> the minimum periodicity of </w:t>
      </w:r>
      <w:r w:rsidR="0066478B" w:rsidRPr="006A76DC">
        <w:rPr>
          <w:rFonts w:ascii="Times New Roman" w:eastAsiaTheme="minorEastAsia" w:hAnsi="Times New Roman"/>
          <w:sz w:val="22"/>
          <w:szCs w:val="22"/>
          <w:lang w:val="en-US" w:eastAsia="zh-CN"/>
        </w:rPr>
        <w:t xml:space="preserve">discovery burst </w:t>
      </w:r>
      <w:r w:rsidR="001A188D" w:rsidRPr="006A76DC">
        <w:rPr>
          <w:rFonts w:ascii="Times New Roman" w:eastAsiaTheme="minorEastAsia" w:hAnsi="Times New Roman"/>
          <w:sz w:val="22"/>
          <w:szCs w:val="22"/>
          <w:lang w:val="en-US" w:eastAsia="zh-CN"/>
        </w:rPr>
        <w:t xml:space="preserve">transmission </w:t>
      </w:r>
      <w:r w:rsidR="0066478B" w:rsidRPr="006A76DC">
        <w:rPr>
          <w:rFonts w:ascii="Times New Roman" w:eastAsiaTheme="minorEastAsia" w:hAnsi="Times New Roman"/>
          <w:sz w:val="22"/>
          <w:szCs w:val="22"/>
          <w:lang w:val="en-US" w:eastAsia="zh-CN"/>
        </w:rPr>
        <w:t>window in</w:t>
      </w:r>
      <w:r w:rsidR="001A188D" w:rsidRPr="006A76DC">
        <w:rPr>
          <w:rFonts w:ascii="Times New Roman" w:eastAsiaTheme="minorEastAsia" w:hAnsi="Times New Roman"/>
          <w:sz w:val="22"/>
          <w:szCs w:val="22"/>
          <w:lang w:val="en-US" w:eastAsia="zh-CN"/>
        </w:rPr>
        <w:t xml:space="preserve"> the serving cell is also a half frame.</w:t>
      </w:r>
      <w:r w:rsidR="009C214E" w:rsidRPr="006A76DC">
        <w:rPr>
          <w:rFonts w:ascii="Times New Roman" w:eastAsiaTheme="minorEastAsia" w:hAnsi="Times New Roman"/>
          <w:sz w:val="22"/>
          <w:szCs w:val="22"/>
          <w:lang w:val="en-US" w:eastAsia="zh-CN"/>
        </w:rPr>
        <w:t xml:space="preserve"> Therefore</w:t>
      </w:r>
      <w:r w:rsidR="0066478B" w:rsidRPr="006A76DC">
        <w:rPr>
          <w:rFonts w:ascii="Times New Roman" w:eastAsiaTheme="minorEastAsia" w:hAnsi="Times New Roman"/>
          <w:sz w:val="22"/>
          <w:szCs w:val="22"/>
          <w:lang w:val="en-US" w:eastAsia="zh-CN"/>
        </w:rPr>
        <w:t>, as to improving discovery burst transmissio</w:t>
      </w:r>
      <w:bookmarkStart w:id="0" w:name="_GoBack"/>
      <w:bookmarkEnd w:id="0"/>
      <w:r w:rsidR="0066478B" w:rsidRPr="006A76DC">
        <w:rPr>
          <w:rFonts w:ascii="Times New Roman" w:eastAsiaTheme="minorEastAsia" w:hAnsi="Times New Roman"/>
          <w:sz w:val="22"/>
          <w:szCs w:val="22"/>
          <w:lang w:val="en-US" w:eastAsia="zh-CN"/>
        </w:rPr>
        <w:t>n performance</w:t>
      </w:r>
      <w:r w:rsidR="00EA2069" w:rsidRPr="006A76DC">
        <w:rPr>
          <w:rFonts w:ascii="Times New Roman" w:hAnsi="Times New Roman"/>
        </w:rPr>
        <w:t xml:space="preserve"> </w:t>
      </w:r>
      <w:r w:rsidR="008752E4" w:rsidRPr="006A76DC">
        <w:rPr>
          <w:rFonts w:ascii="Times New Roman" w:eastAsiaTheme="minorEastAsia" w:hAnsi="Times New Roman"/>
          <w:sz w:val="22"/>
          <w:szCs w:val="22"/>
          <w:lang w:val="en-US" w:eastAsia="zh-CN"/>
        </w:rPr>
        <w:t>under</w:t>
      </w:r>
      <w:r w:rsidR="00EA2069" w:rsidRPr="006A76DC">
        <w:rPr>
          <w:rFonts w:ascii="Times New Roman" w:eastAsiaTheme="minorEastAsia" w:hAnsi="Times New Roman"/>
          <w:sz w:val="22"/>
          <w:szCs w:val="22"/>
          <w:lang w:val="en-US" w:eastAsia="zh-CN"/>
        </w:rPr>
        <w:t xml:space="preserve"> these restrictions</w:t>
      </w:r>
      <w:r w:rsidR="0066478B" w:rsidRPr="006A76DC">
        <w:rPr>
          <w:rFonts w:ascii="Times New Roman" w:eastAsiaTheme="minorEastAsia" w:hAnsi="Times New Roman"/>
          <w:sz w:val="22"/>
          <w:szCs w:val="22"/>
          <w:lang w:val="en-US" w:eastAsia="zh-CN"/>
        </w:rPr>
        <w:t>,</w:t>
      </w:r>
      <w:r w:rsidR="009625A6" w:rsidRPr="006A76DC">
        <w:rPr>
          <w:rFonts w:ascii="Times New Roman" w:eastAsiaTheme="minorEastAsia" w:hAnsi="Times New Roman"/>
          <w:sz w:val="22"/>
          <w:szCs w:val="22"/>
          <w:lang w:eastAsia="zh-CN"/>
        </w:rPr>
        <w:t xml:space="preserve"> </w:t>
      </w:r>
      <w:r w:rsidR="000403C2" w:rsidRPr="006A76DC">
        <w:rPr>
          <w:rFonts w:ascii="Times New Roman" w:eastAsiaTheme="minorEastAsia" w:hAnsi="Times New Roman"/>
          <w:sz w:val="22"/>
          <w:szCs w:val="22"/>
          <w:lang w:val="en-US" w:eastAsia="zh-CN"/>
        </w:rPr>
        <w:t>SSB cycling transmission within a transmission window may be not applicable for LBT based initial access</w:t>
      </w:r>
      <w:r w:rsidR="00C84D4B" w:rsidRPr="006A76DC">
        <w:rPr>
          <w:rFonts w:ascii="Times New Roman" w:eastAsiaTheme="minorEastAsia" w:hAnsi="Times New Roman"/>
          <w:sz w:val="22"/>
          <w:szCs w:val="22"/>
          <w:lang w:val="en-US" w:eastAsia="zh-CN"/>
        </w:rPr>
        <w:t xml:space="preserve"> in unlicensed </w:t>
      </w:r>
      <w:r w:rsidR="00633821" w:rsidRPr="006A76DC">
        <w:rPr>
          <w:rFonts w:ascii="Times New Roman" w:eastAsiaTheme="minorEastAsia" w:hAnsi="Times New Roman"/>
          <w:sz w:val="22"/>
          <w:szCs w:val="22"/>
          <w:lang w:val="en-US" w:eastAsia="zh-CN"/>
        </w:rPr>
        <w:t xml:space="preserve">mmWave </w:t>
      </w:r>
      <w:r w:rsidR="009625A6" w:rsidRPr="006A76DC">
        <w:rPr>
          <w:rFonts w:ascii="Times New Roman" w:eastAsiaTheme="minorEastAsia" w:hAnsi="Times New Roman"/>
          <w:sz w:val="22"/>
          <w:szCs w:val="22"/>
          <w:lang w:val="en-US" w:eastAsia="zh-CN"/>
        </w:rPr>
        <w:t>spectrum</w:t>
      </w:r>
      <w:r w:rsidR="006E1A39" w:rsidRPr="006A76DC">
        <w:rPr>
          <w:rFonts w:ascii="Times New Roman" w:eastAsiaTheme="minorEastAsia" w:hAnsi="Times New Roman"/>
          <w:sz w:val="22"/>
          <w:szCs w:val="22"/>
          <w:lang w:val="en-US" w:eastAsia="zh-CN"/>
        </w:rPr>
        <w:t>.</w:t>
      </w:r>
      <w:r w:rsidR="0066478B" w:rsidRPr="006A76DC">
        <w:rPr>
          <w:rFonts w:ascii="Times New Roman" w:eastAsiaTheme="minorEastAsia" w:hAnsi="Times New Roman"/>
          <w:sz w:val="22"/>
          <w:szCs w:val="22"/>
          <w:lang w:val="en-US" w:eastAsia="zh-CN"/>
        </w:rPr>
        <w:t xml:space="preserve"> </w:t>
      </w:r>
      <w:r w:rsidR="00927874" w:rsidRPr="006A76DC">
        <w:rPr>
          <w:rFonts w:ascii="Times New Roman" w:eastAsiaTheme="minorEastAsia" w:hAnsi="Times New Roman"/>
          <w:sz w:val="22"/>
          <w:szCs w:val="22"/>
          <w:lang w:val="en-US" w:eastAsia="zh-CN"/>
        </w:rPr>
        <w:t>Hence, given scenarios and traffic load in a serving cell, the method that can improve the possibility of successful LBT procedure could be considered.</w:t>
      </w:r>
    </w:p>
    <w:p w:rsidR="00C0646B" w:rsidRPr="006A76DC" w:rsidRDefault="00927874" w:rsidP="00A435A5">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With the aid of massive antenna arrays and multiple RF chains, a gNB operating in mmWave band normally has </w:t>
      </w:r>
      <w:r w:rsidR="007A707F" w:rsidRPr="006A76DC">
        <w:rPr>
          <w:rFonts w:ascii="Times New Roman" w:eastAsiaTheme="minorEastAsia" w:hAnsi="Times New Roman"/>
          <w:sz w:val="22"/>
          <w:szCs w:val="22"/>
          <w:lang w:val="en-US" w:eastAsia="zh-CN"/>
        </w:rPr>
        <w:t xml:space="preserve">the </w:t>
      </w:r>
      <w:r w:rsidRPr="006A76DC">
        <w:rPr>
          <w:rFonts w:ascii="Times New Roman" w:eastAsiaTheme="minorEastAsia" w:hAnsi="Times New Roman"/>
          <w:sz w:val="22"/>
          <w:szCs w:val="22"/>
          <w:lang w:val="en-US" w:eastAsia="zh-CN"/>
        </w:rPr>
        <w:t>beamforming ability to support multiple concurrent beams</w:t>
      </w:r>
      <w:r w:rsidR="00575ED9" w:rsidRPr="006A76DC">
        <w:rPr>
          <w:rFonts w:ascii="Times New Roman" w:eastAsiaTheme="minorEastAsia" w:hAnsi="Times New Roman"/>
          <w:sz w:val="22"/>
          <w:szCs w:val="22"/>
          <w:lang w:val="en-US" w:eastAsia="zh-CN"/>
        </w:rPr>
        <w:t xml:space="preserve"> for transmission/reception</w:t>
      </w:r>
      <w:r w:rsidRPr="006A76DC">
        <w:rPr>
          <w:rFonts w:ascii="Times New Roman" w:eastAsiaTheme="minorEastAsia" w:hAnsi="Times New Roman"/>
          <w:sz w:val="22"/>
          <w:szCs w:val="22"/>
          <w:lang w:val="en-US" w:eastAsia="zh-CN"/>
        </w:rPr>
        <w:t xml:space="preserve">. </w:t>
      </w:r>
      <w:r w:rsidR="008752E4" w:rsidRPr="006A76DC">
        <w:rPr>
          <w:rFonts w:ascii="Times New Roman" w:eastAsiaTheme="minorEastAsia" w:hAnsi="Times New Roman"/>
          <w:sz w:val="22"/>
          <w:szCs w:val="22"/>
          <w:lang w:val="en-US" w:eastAsia="zh-CN"/>
        </w:rPr>
        <w:t xml:space="preserve">For </w:t>
      </w:r>
      <w:r w:rsidR="00C04786" w:rsidRPr="006A76DC">
        <w:rPr>
          <w:rFonts w:ascii="Times New Roman" w:eastAsiaTheme="minorEastAsia" w:hAnsi="Times New Roman"/>
          <w:sz w:val="22"/>
          <w:szCs w:val="22"/>
          <w:lang w:val="en-US" w:eastAsia="zh-CN"/>
        </w:rPr>
        <w:t xml:space="preserve">directional LBT </w:t>
      </w:r>
      <w:r w:rsidR="00E11A3F" w:rsidRPr="006A76DC">
        <w:rPr>
          <w:rFonts w:ascii="Times New Roman" w:eastAsiaTheme="minorEastAsia" w:hAnsi="Times New Roman"/>
          <w:sz w:val="22"/>
          <w:szCs w:val="22"/>
          <w:lang w:val="en-US" w:eastAsia="zh-CN"/>
        </w:rPr>
        <w:t xml:space="preserve">procedure </w:t>
      </w:r>
      <w:r w:rsidR="00614CA3" w:rsidRPr="006A76DC">
        <w:rPr>
          <w:rFonts w:ascii="Times New Roman" w:eastAsiaTheme="minorEastAsia" w:hAnsi="Times New Roman"/>
          <w:sz w:val="22"/>
          <w:szCs w:val="22"/>
          <w:lang w:val="en-US" w:eastAsia="zh-CN"/>
        </w:rPr>
        <w:t>using</w:t>
      </w:r>
      <w:r w:rsidR="00C04786" w:rsidRPr="006A76DC">
        <w:rPr>
          <w:rFonts w:ascii="Times New Roman" w:eastAsiaTheme="minorEastAsia" w:hAnsi="Times New Roman"/>
          <w:sz w:val="22"/>
          <w:szCs w:val="22"/>
          <w:lang w:val="en-US" w:eastAsia="zh-CN"/>
        </w:rPr>
        <w:t xml:space="preserve"> </w:t>
      </w:r>
      <w:r w:rsidR="008752E4" w:rsidRPr="006A76DC">
        <w:rPr>
          <w:rFonts w:ascii="Times New Roman" w:eastAsiaTheme="minorEastAsia" w:hAnsi="Times New Roman"/>
          <w:sz w:val="22"/>
          <w:szCs w:val="22"/>
          <w:lang w:val="en-US" w:eastAsia="zh-CN"/>
        </w:rPr>
        <w:t>a</w:t>
      </w:r>
      <w:r w:rsidR="00810295" w:rsidRPr="006A76DC">
        <w:rPr>
          <w:rFonts w:ascii="Times New Roman" w:eastAsiaTheme="minorEastAsia" w:hAnsi="Times New Roman"/>
          <w:sz w:val="22"/>
          <w:szCs w:val="22"/>
          <w:lang w:val="en-US" w:eastAsia="zh-CN"/>
        </w:rPr>
        <w:t xml:space="preserve"> group of </w:t>
      </w:r>
      <w:r w:rsidR="008752E4" w:rsidRPr="006A76DC">
        <w:rPr>
          <w:rFonts w:ascii="Times New Roman" w:eastAsiaTheme="minorEastAsia" w:hAnsi="Times New Roman"/>
          <w:sz w:val="22"/>
          <w:szCs w:val="22"/>
          <w:lang w:val="en-US" w:eastAsia="zh-CN"/>
        </w:rPr>
        <w:t xml:space="preserve">non-overlapped or partial overlapped </w:t>
      </w:r>
      <w:r w:rsidR="00C0646B" w:rsidRPr="006A76DC">
        <w:rPr>
          <w:rFonts w:ascii="Times New Roman" w:eastAsiaTheme="minorEastAsia" w:hAnsi="Times New Roman"/>
          <w:sz w:val="22"/>
          <w:szCs w:val="22"/>
          <w:lang w:val="en-US" w:eastAsia="zh-CN"/>
        </w:rPr>
        <w:t xml:space="preserve">concurrent </w:t>
      </w:r>
      <w:r w:rsidR="00810295" w:rsidRPr="006A76DC">
        <w:rPr>
          <w:rFonts w:ascii="Times New Roman" w:eastAsiaTheme="minorEastAsia" w:hAnsi="Times New Roman"/>
          <w:sz w:val="22"/>
          <w:szCs w:val="22"/>
          <w:lang w:val="en-US" w:eastAsia="zh-CN"/>
        </w:rPr>
        <w:t>LBT/sensing beams</w:t>
      </w:r>
      <w:r w:rsidR="00C04786" w:rsidRPr="006A76DC">
        <w:rPr>
          <w:rFonts w:ascii="Times New Roman" w:eastAsiaTheme="minorEastAsia" w:hAnsi="Times New Roman"/>
          <w:sz w:val="22"/>
          <w:szCs w:val="22"/>
          <w:lang w:val="en-US" w:eastAsia="zh-CN"/>
        </w:rPr>
        <w:t xml:space="preserve"> that</w:t>
      </w:r>
      <w:r w:rsidR="00810295" w:rsidRPr="006A76DC">
        <w:rPr>
          <w:rFonts w:ascii="Times New Roman" w:eastAsiaTheme="minorEastAsia" w:hAnsi="Times New Roman"/>
          <w:sz w:val="22"/>
          <w:szCs w:val="22"/>
          <w:lang w:val="en-US" w:eastAsia="zh-CN"/>
        </w:rPr>
        <w:t xml:space="preserve"> </w:t>
      </w:r>
      <w:r w:rsidR="00577240" w:rsidRPr="006A76DC">
        <w:rPr>
          <w:rFonts w:ascii="Times New Roman" w:eastAsiaTheme="minorEastAsia" w:hAnsi="Times New Roman"/>
          <w:sz w:val="22"/>
          <w:szCs w:val="22"/>
          <w:lang w:val="en-US" w:eastAsia="zh-CN"/>
        </w:rPr>
        <w:t xml:space="preserve">only </w:t>
      </w:r>
      <w:r w:rsidR="00810295" w:rsidRPr="006A76DC">
        <w:rPr>
          <w:rFonts w:ascii="Times New Roman" w:eastAsiaTheme="minorEastAsia" w:hAnsi="Times New Roman"/>
          <w:sz w:val="22"/>
          <w:szCs w:val="22"/>
          <w:lang w:val="en-US" w:eastAsia="zh-CN"/>
        </w:rPr>
        <w:t xml:space="preserve">cover one SSB </w:t>
      </w:r>
      <w:r w:rsidR="00C0646B" w:rsidRPr="006A76DC">
        <w:rPr>
          <w:rFonts w:ascii="Times New Roman" w:eastAsiaTheme="minorEastAsia" w:hAnsi="Times New Roman"/>
          <w:sz w:val="22"/>
          <w:szCs w:val="22"/>
          <w:lang w:val="en-US" w:eastAsia="zh-CN"/>
        </w:rPr>
        <w:t>coverage</w:t>
      </w:r>
      <w:r w:rsidR="00575ED9" w:rsidRPr="006A76DC">
        <w:rPr>
          <w:rFonts w:ascii="Times New Roman" w:eastAsiaTheme="minorEastAsia" w:hAnsi="Times New Roman"/>
          <w:sz w:val="22"/>
          <w:szCs w:val="22"/>
          <w:lang w:val="en-US" w:eastAsia="zh-CN"/>
        </w:rPr>
        <w:t>, the LBT result</w:t>
      </w:r>
      <w:r w:rsidR="00C0646B" w:rsidRPr="006A76DC">
        <w:rPr>
          <w:rFonts w:ascii="Times New Roman" w:eastAsiaTheme="minorEastAsia" w:hAnsi="Times New Roman"/>
          <w:sz w:val="22"/>
          <w:szCs w:val="22"/>
          <w:lang w:val="en-US" w:eastAsia="zh-CN"/>
        </w:rPr>
        <w:t>s</w:t>
      </w:r>
      <w:r w:rsidR="00575ED9" w:rsidRPr="006A76DC">
        <w:rPr>
          <w:rFonts w:ascii="Times New Roman" w:eastAsiaTheme="minorEastAsia" w:hAnsi="Times New Roman"/>
          <w:sz w:val="22"/>
          <w:szCs w:val="22"/>
          <w:lang w:val="en-US" w:eastAsia="zh-CN"/>
        </w:rPr>
        <w:t xml:space="preserve"> </w:t>
      </w:r>
      <w:r w:rsidR="00E11A3F" w:rsidRPr="006A76DC">
        <w:rPr>
          <w:rFonts w:ascii="Times New Roman" w:eastAsiaTheme="minorEastAsia" w:hAnsi="Times New Roman"/>
          <w:sz w:val="22"/>
          <w:szCs w:val="22"/>
          <w:lang w:val="en-US" w:eastAsia="zh-CN"/>
        </w:rPr>
        <w:t>related to</w:t>
      </w:r>
      <w:r w:rsidR="00575ED9" w:rsidRPr="006A76DC">
        <w:rPr>
          <w:rFonts w:ascii="Times New Roman" w:eastAsiaTheme="minorEastAsia" w:hAnsi="Times New Roman"/>
          <w:sz w:val="22"/>
          <w:szCs w:val="22"/>
          <w:lang w:val="en-US" w:eastAsia="zh-CN"/>
        </w:rPr>
        <w:t xml:space="preserve"> different LBT beam</w:t>
      </w:r>
      <w:r w:rsidR="00C0646B" w:rsidRPr="006A76DC">
        <w:rPr>
          <w:rFonts w:ascii="Times New Roman" w:eastAsiaTheme="minorEastAsia" w:hAnsi="Times New Roman"/>
          <w:sz w:val="22"/>
          <w:szCs w:val="22"/>
          <w:lang w:val="en-US" w:eastAsia="zh-CN"/>
        </w:rPr>
        <w:t>s</w:t>
      </w:r>
      <w:r w:rsidR="00575ED9" w:rsidRPr="006A76DC">
        <w:rPr>
          <w:rFonts w:ascii="Times New Roman" w:eastAsiaTheme="minorEastAsia" w:hAnsi="Times New Roman"/>
          <w:sz w:val="22"/>
          <w:szCs w:val="22"/>
          <w:lang w:val="en-US" w:eastAsia="zh-CN"/>
        </w:rPr>
        <w:t xml:space="preserve"> may be different, namely the result(s) for certain LBT beam(s) are successful, and the others are failed. </w:t>
      </w:r>
      <w:r w:rsidR="00E11A3F" w:rsidRPr="006A76DC">
        <w:rPr>
          <w:rFonts w:ascii="Times New Roman" w:eastAsiaTheme="minorEastAsia" w:hAnsi="Times New Roman"/>
          <w:sz w:val="22"/>
          <w:szCs w:val="22"/>
          <w:lang w:val="en-US" w:eastAsia="zh-CN"/>
        </w:rPr>
        <w:t xml:space="preserve">Consequently, SSB/DRS may be transmitted </w:t>
      </w:r>
      <w:r w:rsidR="001E3D7E" w:rsidRPr="006A76DC">
        <w:rPr>
          <w:rFonts w:ascii="Times New Roman" w:eastAsiaTheme="minorEastAsia" w:hAnsi="Times New Roman"/>
          <w:sz w:val="22"/>
          <w:szCs w:val="22"/>
          <w:lang w:val="en-US" w:eastAsia="zh-CN"/>
        </w:rPr>
        <w:t>on</w:t>
      </w:r>
      <w:r w:rsidR="00E11A3F" w:rsidRPr="006A76DC">
        <w:rPr>
          <w:rFonts w:ascii="Times New Roman" w:eastAsiaTheme="minorEastAsia" w:hAnsi="Times New Roman"/>
          <w:sz w:val="22"/>
          <w:szCs w:val="22"/>
          <w:lang w:val="en-US" w:eastAsia="zh-CN"/>
        </w:rPr>
        <w:t xml:space="preserve"> the beam(s) corresponding to </w:t>
      </w:r>
      <w:r w:rsidR="00DA58F1" w:rsidRPr="006A76DC">
        <w:rPr>
          <w:rFonts w:ascii="Times New Roman" w:eastAsiaTheme="minorEastAsia" w:hAnsi="Times New Roman"/>
          <w:sz w:val="22"/>
          <w:szCs w:val="22"/>
          <w:lang w:val="en-US" w:eastAsia="zh-CN"/>
        </w:rPr>
        <w:t>the</w:t>
      </w:r>
      <w:r w:rsidR="00E11A3F" w:rsidRPr="006A76DC">
        <w:rPr>
          <w:rFonts w:ascii="Times New Roman" w:eastAsiaTheme="minorEastAsia" w:hAnsi="Times New Roman"/>
          <w:sz w:val="22"/>
          <w:szCs w:val="22"/>
          <w:lang w:val="en-US" w:eastAsia="zh-CN"/>
        </w:rPr>
        <w:t xml:space="preserve"> LBT beam(s) with successful LBT result(s). </w:t>
      </w:r>
      <w:r w:rsidR="00CA3599" w:rsidRPr="006A76DC">
        <w:rPr>
          <w:rFonts w:ascii="Times New Roman" w:eastAsiaTheme="minorEastAsia" w:hAnsi="Times New Roman"/>
          <w:sz w:val="22"/>
          <w:szCs w:val="22"/>
          <w:lang w:val="en-US" w:eastAsia="zh-CN"/>
        </w:rPr>
        <w:t>Similarly</w:t>
      </w:r>
      <w:r w:rsidR="00C0646B" w:rsidRPr="006A76DC">
        <w:rPr>
          <w:rFonts w:ascii="Times New Roman" w:eastAsiaTheme="minorEastAsia" w:hAnsi="Times New Roman"/>
          <w:sz w:val="22"/>
          <w:szCs w:val="22"/>
          <w:lang w:val="en-US" w:eastAsia="zh-CN"/>
        </w:rPr>
        <w:t>, a sensing/LBT beam group could cover multiple or all SSBs c</w:t>
      </w:r>
      <w:r w:rsidR="003B0610" w:rsidRPr="006A76DC">
        <w:rPr>
          <w:rFonts w:ascii="Times New Roman" w:eastAsiaTheme="minorEastAsia" w:hAnsi="Times New Roman"/>
          <w:sz w:val="22"/>
          <w:szCs w:val="22"/>
          <w:lang w:val="en-US" w:eastAsia="zh-CN"/>
        </w:rPr>
        <w:t>overage, then the transmission beam</w:t>
      </w:r>
      <w:r w:rsidR="006A3A89" w:rsidRPr="006A76DC">
        <w:rPr>
          <w:rFonts w:ascii="Times New Roman" w:eastAsiaTheme="minorEastAsia" w:hAnsi="Times New Roman"/>
          <w:sz w:val="22"/>
          <w:szCs w:val="22"/>
          <w:lang w:val="en-US" w:eastAsia="zh-CN"/>
        </w:rPr>
        <w:t>(s)</w:t>
      </w:r>
      <w:r w:rsidR="00C0646B" w:rsidRPr="006A76DC">
        <w:rPr>
          <w:rFonts w:ascii="Times New Roman" w:eastAsiaTheme="minorEastAsia" w:hAnsi="Times New Roman"/>
          <w:sz w:val="22"/>
          <w:szCs w:val="22"/>
          <w:lang w:val="en-US" w:eastAsia="zh-CN"/>
        </w:rPr>
        <w:t xml:space="preserve"> for each SSB/DRS could be </w:t>
      </w:r>
      <w:r w:rsidR="003B0610" w:rsidRPr="006A76DC">
        <w:rPr>
          <w:rFonts w:ascii="Times New Roman" w:eastAsiaTheme="minorEastAsia" w:hAnsi="Times New Roman"/>
          <w:sz w:val="22"/>
          <w:szCs w:val="22"/>
          <w:lang w:val="en-US" w:eastAsia="zh-CN"/>
        </w:rPr>
        <w:t>generated</w:t>
      </w:r>
      <w:r w:rsidR="00C0646B" w:rsidRPr="006A76DC">
        <w:rPr>
          <w:rFonts w:ascii="Times New Roman" w:eastAsiaTheme="minorEastAsia" w:hAnsi="Times New Roman"/>
          <w:sz w:val="22"/>
          <w:szCs w:val="22"/>
          <w:lang w:val="en-US" w:eastAsia="zh-CN"/>
        </w:rPr>
        <w:t xml:space="preserve"> </w:t>
      </w:r>
      <w:r w:rsidR="003B0610" w:rsidRPr="006A76DC">
        <w:rPr>
          <w:rFonts w:ascii="Times New Roman" w:eastAsiaTheme="minorEastAsia" w:hAnsi="Times New Roman"/>
          <w:sz w:val="22"/>
          <w:szCs w:val="22"/>
          <w:lang w:val="en-US" w:eastAsia="zh-CN"/>
        </w:rPr>
        <w:t xml:space="preserve">to only cover partial </w:t>
      </w:r>
      <w:r w:rsidR="006A3A89" w:rsidRPr="006A76DC">
        <w:rPr>
          <w:rFonts w:ascii="Times New Roman" w:eastAsiaTheme="minorEastAsia" w:hAnsi="Times New Roman"/>
          <w:sz w:val="22"/>
          <w:szCs w:val="22"/>
          <w:lang w:val="en-US" w:eastAsia="zh-CN"/>
        </w:rPr>
        <w:t xml:space="preserve">SSB </w:t>
      </w:r>
      <w:r w:rsidR="003B0610" w:rsidRPr="006A76DC">
        <w:rPr>
          <w:rFonts w:ascii="Times New Roman" w:eastAsiaTheme="minorEastAsia" w:hAnsi="Times New Roman"/>
          <w:sz w:val="22"/>
          <w:szCs w:val="22"/>
          <w:lang w:val="en-US" w:eastAsia="zh-CN"/>
        </w:rPr>
        <w:t xml:space="preserve">coverage that overlaps with LBT beam(s) with successful result(s). </w:t>
      </w:r>
      <w:r w:rsidR="003C7D54" w:rsidRPr="006A76DC">
        <w:rPr>
          <w:rFonts w:ascii="Times New Roman" w:eastAsiaTheme="minorEastAsia" w:hAnsi="Times New Roman"/>
          <w:sz w:val="22"/>
          <w:szCs w:val="22"/>
          <w:lang w:val="en-US" w:eastAsia="zh-CN"/>
        </w:rPr>
        <w:t>Accordingly, based on the LBT</w:t>
      </w:r>
      <w:r w:rsidR="001503DF" w:rsidRPr="006A76DC">
        <w:rPr>
          <w:rFonts w:ascii="Times New Roman" w:eastAsiaTheme="minorEastAsia" w:hAnsi="Times New Roman"/>
          <w:sz w:val="22"/>
          <w:szCs w:val="22"/>
          <w:lang w:val="en-US" w:eastAsia="zh-CN"/>
        </w:rPr>
        <w:t>/sensing</w:t>
      </w:r>
      <w:r w:rsidR="003C7D54" w:rsidRPr="006A76DC">
        <w:rPr>
          <w:rFonts w:ascii="Times New Roman" w:eastAsiaTheme="minorEastAsia" w:hAnsi="Times New Roman"/>
          <w:sz w:val="22"/>
          <w:szCs w:val="22"/>
          <w:lang w:val="en-US" w:eastAsia="zh-CN"/>
        </w:rPr>
        <w:t xml:space="preserve"> beam group, the reliability and efficiency of LBT procedure for SSB/DRS transmission </w:t>
      </w:r>
      <w:r w:rsidR="007A707F" w:rsidRPr="006A76DC">
        <w:rPr>
          <w:rFonts w:ascii="Times New Roman" w:eastAsiaTheme="minorEastAsia" w:hAnsi="Times New Roman"/>
          <w:sz w:val="22"/>
          <w:szCs w:val="22"/>
          <w:lang w:val="en-US" w:eastAsia="zh-CN"/>
        </w:rPr>
        <w:t xml:space="preserve">could </w:t>
      </w:r>
      <w:r w:rsidR="003C7D54" w:rsidRPr="006A76DC">
        <w:rPr>
          <w:rFonts w:ascii="Times New Roman" w:eastAsiaTheme="minorEastAsia" w:hAnsi="Times New Roman"/>
          <w:sz w:val="22"/>
          <w:szCs w:val="22"/>
          <w:lang w:val="en-US" w:eastAsia="zh-CN"/>
        </w:rPr>
        <w:t xml:space="preserve">be </w:t>
      </w:r>
      <w:r w:rsidR="007A707F" w:rsidRPr="006A76DC">
        <w:rPr>
          <w:rFonts w:ascii="Times New Roman" w:eastAsiaTheme="minorEastAsia" w:hAnsi="Times New Roman"/>
          <w:sz w:val="22"/>
          <w:szCs w:val="22"/>
          <w:lang w:val="en-US" w:eastAsia="zh-CN"/>
        </w:rPr>
        <w:t>increase</w:t>
      </w:r>
      <w:r w:rsidR="003C7D54" w:rsidRPr="006A76DC">
        <w:rPr>
          <w:rFonts w:ascii="Times New Roman" w:eastAsiaTheme="minorEastAsia" w:hAnsi="Times New Roman"/>
          <w:sz w:val="22"/>
          <w:szCs w:val="22"/>
          <w:lang w:val="en-US" w:eastAsia="zh-CN"/>
        </w:rPr>
        <w:t>d</w:t>
      </w:r>
      <w:r w:rsidR="00CA3599" w:rsidRPr="006A76DC">
        <w:rPr>
          <w:rFonts w:ascii="Times New Roman" w:eastAsiaTheme="minorEastAsia" w:hAnsi="Times New Roman"/>
          <w:sz w:val="22"/>
          <w:szCs w:val="22"/>
          <w:lang w:val="en-US" w:eastAsia="zh-CN"/>
        </w:rPr>
        <w:t xml:space="preserve"> </w:t>
      </w:r>
      <w:r w:rsidR="007A707F" w:rsidRPr="006A76DC">
        <w:rPr>
          <w:rFonts w:ascii="Times New Roman" w:eastAsiaTheme="minorEastAsia" w:hAnsi="Times New Roman"/>
          <w:sz w:val="22"/>
          <w:szCs w:val="22"/>
          <w:lang w:val="en-US" w:eastAsia="zh-CN"/>
        </w:rPr>
        <w:t>without additional latency.</w:t>
      </w:r>
      <w:r w:rsidR="00C56853" w:rsidRPr="006A76DC">
        <w:rPr>
          <w:rFonts w:ascii="Times New Roman" w:eastAsiaTheme="minorEastAsia" w:hAnsi="Times New Roman"/>
          <w:sz w:val="22"/>
          <w:szCs w:val="22"/>
          <w:lang w:val="en-US" w:eastAsia="zh-CN"/>
        </w:rPr>
        <w:t xml:space="preserve"> </w:t>
      </w:r>
    </w:p>
    <w:p w:rsidR="006A3A89" w:rsidRPr="006A76DC" w:rsidRDefault="00302613" w:rsidP="00A435A5">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In the operation</w:t>
      </w:r>
      <w:r w:rsidR="00A35C4A" w:rsidRPr="006A76DC">
        <w:rPr>
          <w:rFonts w:ascii="Times New Roman" w:eastAsiaTheme="minorEastAsia" w:hAnsi="Times New Roman"/>
          <w:sz w:val="22"/>
          <w:szCs w:val="22"/>
          <w:lang w:val="en-US" w:eastAsia="zh-CN"/>
        </w:rPr>
        <w:t xml:space="preserve"> with LBT, the energy detection threshold for </w:t>
      </w:r>
      <w:r w:rsidRPr="006A76DC">
        <w:rPr>
          <w:rFonts w:ascii="Times New Roman" w:eastAsiaTheme="minorEastAsia" w:hAnsi="Times New Roman"/>
          <w:sz w:val="22"/>
          <w:szCs w:val="22"/>
          <w:lang w:val="en-US" w:eastAsia="zh-CN"/>
        </w:rPr>
        <w:t xml:space="preserve">channel </w:t>
      </w:r>
      <w:r w:rsidR="00A35C4A" w:rsidRPr="006A76DC">
        <w:rPr>
          <w:rFonts w:ascii="Times New Roman" w:eastAsiaTheme="minorEastAsia" w:hAnsi="Times New Roman"/>
          <w:sz w:val="22"/>
          <w:szCs w:val="22"/>
          <w:lang w:val="en-US" w:eastAsia="zh-CN"/>
        </w:rPr>
        <w:t>sensing</w:t>
      </w:r>
      <w:r w:rsidR="00C56853" w:rsidRPr="006A76DC">
        <w:rPr>
          <w:rFonts w:ascii="Times New Roman" w:eastAsiaTheme="minorEastAsia" w:hAnsi="Times New Roman"/>
          <w:sz w:val="22"/>
          <w:szCs w:val="22"/>
          <w:lang w:val="en-US" w:eastAsia="zh-CN"/>
        </w:rPr>
        <w:t xml:space="preserve"> </w:t>
      </w:r>
      <w:r w:rsidRPr="006A76DC">
        <w:rPr>
          <w:rFonts w:ascii="Times New Roman" w:eastAsiaTheme="minorEastAsia" w:hAnsi="Times New Roman"/>
          <w:sz w:val="22"/>
          <w:szCs w:val="22"/>
          <w:lang w:val="en-US" w:eastAsia="zh-CN"/>
        </w:rPr>
        <w:t>is p</w:t>
      </w:r>
      <w:r w:rsidR="006A3A89" w:rsidRPr="006A76DC">
        <w:rPr>
          <w:rFonts w:ascii="Times New Roman" w:eastAsiaTheme="minorEastAsia" w:hAnsi="Times New Roman"/>
          <w:sz w:val="22"/>
          <w:szCs w:val="22"/>
          <w:lang w:val="en-US" w:eastAsia="zh-CN"/>
        </w:rPr>
        <w:t>artially determined by single channel bandwidth and the set maximum transmission power over a single channel</w:t>
      </w:r>
      <w:r w:rsidR="00ED081E" w:rsidRPr="006A76DC">
        <w:rPr>
          <w:rFonts w:ascii="Times New Roman" w:eastAsiaTheme="minorEastAsia" w:hAnsi="Times New Roman"/>
          <w:sz w:val="22"/>
          <w:szCs w:val="22"/>
          <w:lang w:val="en-US" w:eastAsia="zh-CN"/>
        </w:rPr>
        <w:t xml:space="preserve"> [4]</w:t>
      </w:r>
      <w:r w:rsidRPr="006A76DC">
        <w:rPr>
          <w:rFonts w:ascii="Times New Roman" w:eastAsiaTheme="minorEastAsia" w:hAnsi="Times New Roman"/>
          <w:sz w:val="22"/>
          <w:szCs w:val="22"/>
          <w:lang w:val="en-US" w:eastAsia="zh-CN"/>
        </w:rPr>
        <w:t xml:space="preserve">. However, as noted above, when sensing beam group </w:t>
      </w:r>
      <w:r w:rsidR="00DA58F1" w:rsidRPr="006A76DC">
        <w:rPr>
          <w:rFonts w:ascii="Times New Roman" w:eastAsiaTheme="minorEastAsia" w:hAnsi="Times New Roman"/>
          <w:sz w:val="22"/>
          <w:szCs w:val="22"/>
          <w:lang w:val="en-US" w:eastAsia="zh-CN"/>
        </w:rPr>
        <w:t>is utilized, certain</w:t>
      </w:r>
      <w:r w:rsidRPr="006A76DC">
        <w:rPr>
          <w:rFonts w:ascii="Times New Roman" w:eastAsiaTheme="minorEastAsia" w:hAnsi="Times New Roman"/>
          <w:sz w:val="22"/>
          <w:szCs w:val="22"/>
          <w:lang w:val="en-US" w:eastAsia="zh-CN"/>
        </w:rPr>
        <w:t xml:space="preserve"> </w:t>
      </w:r>
      <w:r w:rsidR="00DA58F1" w:rsidRPr="006A76DC">
        <w:rPr>
          <w:rFonts w:ascii="Times New Roman" w:eastAsiaTheme="minorEastAsia" w:hAnsi="Times New Roman"/>
          <w:sz w:val="22"/>
          <w:szCs w:val="22"/>
          <w:lang w:val="en-US" w:eastAsia="zh-CN"/>
        </w:rPr>
        <w:t xml:space="preserve">SSB/DRS transmission could be performed by gNB </w:t>
      </w:r>
      <w:r w:rsidR="00614B38" w:rsidRPr="006A76DC">
        <w:rPr>
          <w:rFonts w:ascii="Times New Roman" w:eastAsiaTheme="minorEastAsia" w:hAnsi="Times New Roman"/>
          <w:sz w:val="22"/>
          <w:szCs w:val="22"/>
          <w:lang w:val="en-US" w:eastAsia="zh-CN"/>
        </w:rPr>
        <w:t>on</w:t>
      </w:r>
      <w:r w:rsidR="00DA58F1" w:rsidRPr="006A76DC">
        <w:rPr>
          <w:rFonts w:ascii="Times New Roman" w:eastAsiaTheme="minorEastAsia" w:hAnsi="Times New Roman"/>
          <w:sz w:val="22"/>
          <w:szCs w:val="22"/>
          <w:lang w:val="en-US" w:eastAsia="zh-CN"/>
        </w:rPr>
        <w:t xml:space="preserve"> multiple beams. In this case, the maximum transmission power </w:t>
      </w:r>
      <w:r w:rsidR="00614B38" w:rsidRPr="006A76DC">
        <w:rPr>
          <w:rFonts w:ascii="Times New Roman" w:eastAsiaTheme="minorEastAsia" w:hAnsi="Times New Roman"/>
          <w:sz w:val="22"/>
          <w:szCs w:val="22"/>
          <w:lang w:val="en-US" w:eastAsia="zh-CN"/>
        </w:rPr>
        <w:t>on</w:t>
      </w:r>
      <w:r w:rsidR="00DA58F1" w:rsidRPr="006A76DC">
        <w:rPr>
          <w:rFonts w:ascii="Times New Roman" w:eastAsiaTheme="minorEastAsia" w:hAnsi="Times New Roman"/>
          <w:sz w:val="22"/>
          <w:szCs w:val="22"/>
          <w:lang w:val="en-US" w:eastAsia="zh-CN"/>
        </w:rPr>
        <w:t xml:space="preserve"> each transmission beam could be different from that of single beam transmission. Thus, the threshold should be adapted correspondingly.</w:t>
      </w:r>
    </w:p>
    <w:p w:rsidR="00EC13A1" w:rsidRPr="006A76DC" w:rsidRDefault="00EC13A1" w:rsidP="00A435A5">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 xml:space="preserve">Proposal </w:t>
      </w:r>
      <w:r w:rsidR="004D4AE4" w:rsidRPr="006A76DC">
        <w:rPr>
          <w:rFonts w:ascii="Times New Roman" w:eastAsia="宋体" w:hAnsi="Times New Roman"/>
          <w:b/>
          <w:i/>
          <w:sz w:val="22"/>
          <w:szCs w:val="22"/>
          <w:lang w:val="en-US" w:eastAsia="zh-CN"/>
        </w:rPr>
        <w:t>1</w:t>
      </w:r>
      <w:r w:rsidRPr="006A76DC">
        <w:rPr>
          <w:rFonts w:ascii="Times New Roman" w:eastAsia="宋体" w:hAnsi="Times New Roman"/>
          <w:b/>
          <w:i/>
          <w:sz w:val="22"/>
          <w:szCs w:val="22"/>
          <w:lang w:val="en-US" w:eastAsia="zh-CN"/>
        </w:rPr>
        <w:t>:</w:t>
      </w:r>
      <w:r w:rsidR="00257156" w:rsidRPr="006A76DC">
        <w:rPr>
          <w:rFonts w:ascii="Times New Roman" w:eastAsia="宋体" w:hAnsi="Times New Roman"/>
          <w:b/>
          <w:i/>
          <w:sz w:val="22"/>
          <w:szCs w:val="22"/>
          <w:lang w:val="en-US" w:eastAsia="zh-CN"/>
        </w:rPr>
        <w:t xml:space="preserve"> Upon LBT based SSB transmission for initial access</w:t>
      </w:r>
      <w:r w:rsidR="00757952" w:rsidRPr="006A76DC">
        <w:rPr>
          <w:rFonts w:ascii="Times New Roman" w:eastAsia="宋体" w:hAnsi="Times New Roman"/>
          <w:b/>
          <w:i/>
          <w:sz w:val="22"/>
          <w:szCs w:val="22"/>
          <w:lang w:val="en-US" w:eastAsia="zh-CN"/>
        </w:rPr>
        <w:t>,</w:t>
      </w:r>
      <w:r w:rsidR="004C406B" w:rsidRPr="006A76DC">
        <w:rPr>
          <w:rFonts w:ascii="Times New Roman" w:eastAsia="宋体" w:hAnsi="Times New Roman"/>
          <w:b/>
          <w:i/>
          <w:sz w:val="22"/>
          <w:szCs w:val="22"/>
          <w:lang w:val="en-US" w:eastAsia="zh-CN"/>
        </w:rPr>
        <w:t xml:space="preserve"> the</w:t>
      </w:r>
      <w:r w:rsidR="00257156" w:rsidRPr="006A76DC">
        <w:rPr>
          <w:rFonts w:ascii="Times New Roman" w:eastAsia="宋体" w:hAnsi="Times New Roman"/>
          <w:b/>
          <w:i/>
          <w:sz w:val="22"/>
          <w:szCs w:val="22"/>
          <w:lang w:val="en-US" w:eastAsia="zh-CN"/>
        </w:rPr>
        <w:t xml:space="preserve"> sensing beam group with multiple concurrent </w:t>
      </w:r>
      <w:r w:rsidR="004C406B" w:rsidRPr="006A76DC">
        <w:rPr>
          <w:rFonts w:ascii="Times New Roman" w:eastAsia="宋体" w:hAnsi="Times New Roman"/>
          <w:b/>
          <w:i/>
          <w:sz w:val="22"/>
          <w:szCs w:val="22"/>
          <w:lang w:val="en-US" w:eastAsia="zh-CN"/>
        </w:rPr>
        <w:t>LBT/</w:t>
      </w:r>
      <w:r w:rsidR="00257156" w:rsidRPr="006A76DC">
        <w:rPr>
          <w:rFonts w:ascii="Times New Roman" w:eastAsia="宋体" w:hAnsi="Times New Roman"/>
          <w:b/>
          <w:i/>
          <w:sz w:val="22"/>
          <w:szCs w:val="22"/>
          <w:lang w:val="en-US" w:eastAsia="zh-CN"/>
        </w:rPr>
        <w:t>sensing beams could be used to improve the SSB transmission performance.</w:t>
      </w:r>
    </w:p>
    <w:p w:rsidR="00D46FD7" w:rsidRPr="006A76DC" w:rsidRDefault="00D46FD7" w:rsidP="00D46FD7">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 xml:space="preserve">Proposal </w:t>
      </w:r>
      <w:r w:rsidR="004D4AE4" w:rsidRPr="006A76DC">
        <w:rPr>
          <w:rFonts w:ascii="Times New Roman" w:eastAsia="宋体" w:hAnsi="Times New Roman"/>
          <w:b/>
          <w:i/>
          <w:sz w:val="22"/>
          <w:szCs w:val="22"/>
          <w:lang w:val="en-US" w:eastAsia="zh-CN"/>
        </w:rPr>
        <w:t>2</w:t>
      </w:r>
      <w:r w:rsidRPr="006A76DC">
        <w:rPr>
          <w:rFonts w:ascii="Times New Roman" w:eastAsia="宋体" w:hAnsi="Times New Roman"/>
          <w:b/>
          <w:i/>
          <w:sz w:val="22"/>
          <w:szCs w:val="22"/>
          <w:lang w:val="en-US" w:eastAsia="zh-CN"/>
        </w:rPr>
        <w:t xml:space="preserve">: </w:t>
      </w:r>
      <w:r w:rsidR="00757952" w:rsidRPr="006A76DC">
        <w:rPr>
          <w:rFonts w:ascii="Times New Roman" w:eastAsia="宋体" w:hAnsi="Times New Roman"/>
          <w:b/>
          <w:i/>
          <w:sz w:val="22"/>
          <w:szCs w:val="22"/>
          <w:lang w:val="en-US" w:eastAsia="zh-CN"/>
        </w:rPr>
        <w:t>For</w:t>
      </w:r>
      <w:r w:rsidRPr="006A76DC">
        <w:rPr>
          <w:rFonts w:ascii="Times New Roman" w:eastAsia="宋体" w:hAnsi="Times New Roman"/>
          <w:b/>
          <w:i/>
          <w:sz w:val="22"/>
          <w:szCs w:val="22"/>
          <w:lang w:val="en-US" w:eastAsia="zh-CN"/>
        </w:rPr>
        <w:t xml:space="preserve"> </w:t>
      </w:r>
      <w:r w:rsidR="00757952" w:rsidRPr="006A76DC">
        <w:rPr>
          <w:rFonts w:ascii="Times New Roman" w:eastAsia="宋体" w:hAnsi="Times New Roman"/>
          <w:b/>
          <w:i/>
          <w:sz w:val="22"/>
          <w:szCs w:val="22"/>
          <w:lang w:val="en-US" w:eastAsia="zh-CN"/>
        </w:rPr>
        <w:t xml:space="preserve">LBT based </w:t>
      </w:r>
      <w:r w:rsidRPr="006A76DC">
        <w:rPr>
          <w:rFonts w:ascii="Times New Roman" w:eastAsia="宋体" w:hAnsi="Times New Roman"/>
          <w:b/>
          <w:i/>
          <w:sz w:val="22"/>
          <w:szCs w:val="22"/>
          <w:lang w:val="en-US" w:eastAsia="zh-CN"/>
        </w:rPr>
        <w:t>initial access, transmission beam</w:t>
      </w:r>
      <w:r w:rsidR="00757952" w:rsidRPr="006A76DC">
        <w:rPr>
          <w:rFonts w:ascii="Times New Roman" w:eastAsia="宋体" w:hAnsi="Times New Roman"/>
          <w:b/>
          <w:i/>
          <w:sz w:val="22"/>
          <w:szCs w:val="22"/>
          <w:lang w:val="en-US" w:eastAsia="zh-CN"/>
        </w:rPr>
        <w:t>(s)</w:t>
      </w:r>
      <w:r w:rsidRPr="006A76DC">
        <w:rPr>
          <w:rFonts w:ascii="Times New Roman" w:eastAsia="宋体" w:hAnsi="Times New Roman"/>
          <w:b/>
          <w:i/>
          <w:sz w:val="22"/>
          <w:szCs w:val="22"/>
          <w:lang w:val="en-US" w:eastAsia="zh-CN"/>
        </w:rPr>
        <w:t xml:space="preserve"> </w:t>
      </w:r>
      <w:r w:rsidR="00757952" w:rsidRPr="006A76DC">
        <w:rPr>
          <w:rFonts w:ascii="Times New Roman" w:eastAsia="宋体" w:hAnsi="Times New Roman"/>
          <w:b/>
          <w:i/>
          <w:sz w:val="22"/>
          <w:szCs w:val="22"/>
          <w:lang w:val="en-US" w:eastAsia="zh-CN"/>
        </w:rPr>
        <w:t xml:space="preserve">for certain SSB </w:t>
      </w:r>
      <w:r w:rsidRPr="006A76DC">
        <w:rPr>
          <w:rFonts w:ascii="Times New Roman" w:eastAsia="宋体" w:hAnsi="Times New Roman"/>
          <w:b/>
          <w:i/>
          <w:sz w:val="22"/>
          <w:szCs w:val="22"/>
          <w:lang w:val="en-US" w:eastAsia="zh-CN"/>
        </w:rPr>
        <w:t xml:space="preserve">should </w:t>
      </w:r>
      <w:r w:rsidR="00757952" w:rsidRPr="006A76DC">
        <w:rPr>
          <w:rFonts w:ascii="Times New Roman" w:eastAsia="宋体" w:hAnsi="Times New Roman"/>
          <w:b/>
          <w:i/>
          <w:sz w:val="22"/>
          <w:szCs w:val="22"/>
          <w:lang w:val="en-US" w:eastAsia="zh-CN"/>
        </w:rPr>
        <w:t>be covered by</w:t>
      </w:r>
      <w:r w:rsidRPr="006A76DC">
        <w:rPr>
          <w:rFonts w:ascii="Times New Roman" w:eastAsia="宋体" w:hAnsi="Times New Roman"/>
          <w:b/>
          <w:i/>
          <w:sz w:val="22"/>
          <w:szCs w:val="22"/>
          <w:lang w:val="en-US" w:eastAsia="zh-CN"/>
        </w:rPr>
        <w:t xml:space="preserve"> </w:t>
      </w:r>
      <w:r w:rsidR="00577240" w:rsidRPr="006A76DC">
        <w:rPr>
          <w:rFonts w:ascii="Times New Roman" w:eastAsia="宋体" w:hAnsi="Times New Roman"/>
          <w:b/>
          <w:i/>
          <w:sz w:val="22"/>
          <w:szCs w:val="22"/>
          <w:lang w:val="en-US" w:eastAsia="zh-CN"/>
        </w:rPr>
        <w:t xml:space="preserve">corresponding </w:t>
      </w:r>
      <w:r w:rsidRPr="006A76DC">
        <w:rPr>
          <w:rFonts w:ascii="Times New Roman" w:eastAsia="宋体" w:hAnsi="Times New Roman"/>
          <w:b/>
          <w:i/>
          <w:sz w:val="22"/>
          <w:szCs w:val="22"/>
          <w:lang w:val="en-US" w:eastAsia="zh-CN"/>
        </w:rPr>
        <w:t>LBT</w:t>
      </w:r>
      <w:r w:rsidR="00C56853" w:rsidRPr="006A76DC">
        <w:rPr>
          <w:rFonts w:ascii="Times New Roman" w:eastAsia="宋体" w:hAnsi="Times New Roman"/>
          <w:b/>
          <w:i/>
          <w:sz w:val="22"/>
          <w:szCs w:val="22"/>
          <w:lang w:val="en-US" w:eastAsia="zh-CN"/>
        </w:rPr>
        <w:t>/sensing</w:t>
      </w:r>
      <w:r w:rsidRPr="006A76DC">
        <w:rPr>
          <w:rFonts w:ascii="Times New Roman" w:eastAsia="宋体" w:hAnsi="Times New Roman"/>
          <w:b/>
          <w:i/>
          <w:sz w:val="22"/>
          <w:szCs w:val="22"/>
          <w:lang w:val="en-US" w:eastAsia="zh-CN"/>
        </w:rPr>
        <w:t xml:space="preserve"> beam</w:t>
      </w:r>
      <w:r w:rsidR="00C56853" w:rsidRPr="006A76DC">
        <w:rPr>
          <w:rFonts w:ascii="Times New Roman" w:eastAsia="宋体" w:hAnsi="Times New Roman"/>
          <w:b/>
          <w:i/>
          <w:sz w:val="22"/>
          <w:szCs w:val="22"/>
          <w:lang w:val="en-US" w:eastAsia="zh-CN"/>
        </w:rPr>
        <w:t>(s)</w:t>
      </w:r>
      <w:r w:rsidRPr="006A76DC">
        <w:rPr>
          <w:rFonts w:ascii="Times New Roman" w:eastAsia="宋体" w:hAnsi="Times New Roman"/>
          <w:b/>
          <w:i/>
          <w:sz w:val="22"/>
          <w:szCs w:val="22"/>
          <w:lang w:val="en-US" w:eastAsia="zh-CN"/>
        </w:rPr>
        <w:t xml:space="preserve"> on which the channel is sensed to be idle.</w:t>
      </w:r>
    </w:p>
    <w:p w:rsidR="00614B38" w:rsidRPr="006A76DC" w:rsidRDefault="004D4AE4" w:rsidP="00D46FD7">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lastRenderedPageBreak/>
        <w:t>Proposal 3</w:t>
      </w:r>
      <w:r w:rsidR="00614B38" w:rsidRPr="006A76DC">
        <w:rPr>
          <w:rFonts w:ascii="Times New Roman" w:eastAsia="宋体" w:hAnsi="Times New Roman"/>
          <w:b/>
          <w:i/>
          <w:sz w:val="22"/>
          <w:szCs w:val="22"/>
          <w:lang w:val="en-US" w:eastAsia="zh-CN"/>
        </w:rPr>
        <w:t>: The energy detection threshold adaptation procedures for LBT based initial ac</w:t>
      </w:r>
      <w:r w:rsidR="006E430D" w:rsidRPr="006A76DC">
        <w:rPr>
          <w:rFonts w:ascii="Times New Roman" w:eastAsia="宋体" w:hAnsi="Times New Roman"/>
          <w:b/>
          <w:i/>
          <w:sz w:val="22"/>
          <w:szCs w:val="22"/>
          <w:lang w:val="en-US" w:eastAsia="zh-CN"/>
        </w:rPr>
        <w:t>cess</w:t>
      </w:r>
      <w:r w:rsidR="00614B38" w:rsidRPr="006A76DC">
        <w:rPr>
          <w:rFonts w:ascii="Times New Roman" w:eastAsia="宋体" w:hAnsi="Times New Roman"/>
          <w:b/>
          <w:i/>
          <w:sz w:val="22"/>
          <w:szCs w:val="22"/>
          <w:lang w:val="en-US" w:eastAsia="zh-CN"/>
        </w:rPr>
        <w:t xml:space="preserve"> should take into account the maximum transmission power difference between transmission on a single beam and multiple </w:t>
      </w:r>
      <w:r w:rsidR="00CD0790" w:rsidRPr="006A76DC">
        <w:rPr>
          <w:rFonts w:ascii="Times New Roman" w:eastAsia="宋体" w:hAnsi="Times New Roman"/>
          <w:b/>
          <w:i/>
          <w:sz w:val="22"/>
          <w:szCs w:val="22"/>
          <w:lang w:val="en-US" w:eastAsia="zh-CN"/>
        </w:rPr>
        <w:t xml:space="preserve">concurrent </w:t>
      </w:r>
      <w:r w:rsidR="00614B38" w:rsidRPr="006A76DC">
        <w:rPr>
          <w:rFonts w:ascii="Times New Roman" w:eastAsia="宋体" w:hAnsi="Times New Roman"/>
          <w:b/>
          <w:i/>
          <w:sz w:val="22"/>
          <w:szCs w:val="22"/>
          <w:lang w:val="en-US" w:eastAsia="zh-CN"/>
        </w:rPr>
        <w:t>beams.</w:t>
      </w:r>
    </w:p>
    <w:p w:rsidR="00D46FD7" w:rsidRPr="006A76DC" w:rsidRDefault="00CE338C" w:rsidP="00D46FD7">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Different from</w:t>
      </w:r>
      <w:r w:rsidR="00D46FD7" w:rsidRPr="006A76DC">
        <w:rPr>
          <w:rFonts w:ascii="Times New Roman" w:eastAsiaTheme="minorEastAsia" w:hAnsi="Times New Roman"/>
          <w:sz w:val="22"/>
          <w:szCs w:val="22"/>
          <w:lang w:val="en-US" w:eastAsia="zh-CN"/>
        </w:rPr>
        <w:t xml:space="preserve"> the SSB pattern for 15kHz and 30kHz SCS, there is a one-slot gap between adjacent discovery bursts in 120 kHz SCS SSB pattern. In LBT mode operation, channel access procedures should be performed for a set of transmissions with any gaps greater than 16us. In the limit of MCOT, a gNB should maximize a channel occupancy for initial access to transmit as much SSB</w:t>
      </w:r>
      <w:r w:rsidR="001277E0" w:rsidRPr="006A76DC">
        <w:rPr>
          <w:rFonts w:ascii="Times New Roman" w:eastAsiaTheme="minorEastAsia" w:hAnsi="Times New Roman"/>
          <w:sz w:val="22"/>
          <w:szCs w:val="22"/>
          <w:lang w:val="en-US" w:eastAsia="zh-CN"/>
        </w:rPr>
        <w:t>/DRSs</w:t>
      </w:r>
      <w:r w:rsidR="00D46FD7" w:rsidRPr="006A76DC">
        <w:rPr>
          <w:rFonts w:ascii="Times New Roman" w:eastAsiaTheme="minorEastAsia" w:hAnsi="Times New Roman"/>
          <w:sz w:val="22"/>
          <w:szCs w:val="22"/>
          <w:lang w:val="en-US" w:eastAsia="zh-CN"/>
        </w:rPr>
        <w:t xml:space="preserve"> as possible, especially for the case using Cat4 channel access procedure. </w:t>
      </w:r>
      <w:r w:rsidRPr="006A76DC">
        <w:rPr>
          <w:rFonts w:ascii="Times New Roman" w:eastAsiaTheme="minorEastAsia" w:hAnsi="Times New Roman"/>
          <w:sz w:val="22"/>
          <w:szCs w:val="22"/>
          <w:lang w:val="en-US" w:eastAsia="zh-CN"/>
        </w:rPr>
        <w:t xml:space="preserve">Based on the 120 kHz SCS SSB pattern in NR, </w:t>
      </w:r>
      <w:r w:rsidR="00D46FD7" w:rsidRPr="006A76DC">
        <w:rPr>
          <w:rFonts w:ascii="Times New Roman" w:eastAsiaTheme="minorEastAsia" w:hAnsi="Times New Roman"/>
          <w:sz w:val="22"/>
          <w:szCs w:val="22"/>
          <w:lang w:val="en-US" w:eastAsia="zh-CN"/>
        </w:rPr>
        <w:t>not only the unallocated symbols in the slot with SSB</w:t>
      </w:r>
      <w:r w:rsidR="001277E0" w:rsidRPr="006A76DC">
        <w:rPr>
          <w:rFonts w:ascii="Times New Roman" w:eastAsiaTheme="minorEastAsia" w:hAnsi="Times New Roman"/>
          <w:sz w:val="22"/>
          <w:szCs w:val="22"/>
          <w:lang w:val="en-US" w:eastAsia="zh-CN"/>
        </w:rPr>
        <w:t>s</w:t>
      </w:r>
      <w:r w:rsidR="00D46FD7" w:rsidRPr="006A76DC">
        <w:rPr>
          <w:rFonts w:ascii="Times New Roman" w:eastAsiaTheme="minorEastAsia" w:hAnsi="Times New Roman"/>
          <w:sz w:val="22"/>
          <w:szCs w:val="22"/>
          <w:lang w:val="en-US" w:eastAsia="zh-CN"/>
        </w:rPr>
        <w:t xml:space="preserve"> but also the gap slots in the SSB pattern should be occupied to ensure the absence of any gaps greater than one symbol. Due to the uncertainty of SSB/DRS transmission starting time resulted from Cat4 channel access procedure, CORESET and PDSCH related to SIB1 with multiplexing pattern 1 could be reasonable choice for channel multiplexing. </w:t>
      </w:r>
      <w:r w:rsidR="007E687D" w:rsidRPr="006A76DC">
        <w:rPr>
          <w:rFonts w:ascii="Times New Roman" w:eastAsiaTheme="minorEastAsia" w:hAnsi="Times New Roman"/>
          <w:sz w:val="22"/>
          <w:szCs w:val="22"/>
          <w:lang w:val="en-US" w:eastAsia="zh-CN"/>
        </w:rPr>
        <w:t>In addition to discovery burst manner in NR-U, e</w:t>
      </w:r>
      <w:r w:rsidR="00D46FD7" w:rsidRPr="006A76DC">
        <w:rPr>
          <w:rFonts w:ascii="Times New Roman" w:eastAsiaTheme="minorEastAsia" w:hAnsi="Times New Roman"/>
          <w:sz w:val="22"/>
          <w:szCs w:val="22"/>
          <w:lang w:val="en-US" w:eastAsia="zh-CN"/>
        </w:rPr>
        <w:t>ach gap slot in the</w:t>
      </w:r>
      <w:r w:rsidR="007E687D" w:rsidRPr="006A76DC">
        <w:rPr>
          <w:rFonts w:ascii="Times New Roman" w:eastAsiaTheme="minorEastAsia" w:hAnsi="Times New Roman"/>
          <w:sz w:val="22"/>
          <w:szCs w:val="22"/>
          <w:lang w:val="en-US" w:eastAsia="zh-CN"/>
        </w:rPr>
        <w:t xml:space="preserve"> SSB</w:t>
      </w:r>
      <w:r w:rsidR="00D46FD7" w:rsidRPr="006A76DC">
        <w:rPr>
          <w:rFonts w:ascii="Times New Roman" w:eastAsiaTheme="minorEastAsia" w:hAnsi="Times New Roman"/>
          <w:sz w:val="22"/>
          <w:szCs w:val="22"/>
          <w:lang w:val="en-US" w:eastAsia="zh-CN"/>
        </w:rPr>
        <w:t xml:space="preserve"> pattern could be shared to transmit SIB1 </w:t>
      </w:r>
      <w:r w:rsidR="00A773EF" w:rsidRPr="006A76DC">
        <w:rPr>
          <w:rFonts w:ascii="Times New Roman" w:eastAsiaTheme="minorEastAsia" w:hAnsi="Times New Roman"/>
          <w:sz w:val="22"/>
          <w:szCs w:val="22"/>
          <w:lang w:val="en-US" w:eastAsia="zh-CN"/>
        </w:rPr>
        <w:t xml:space="preserve">related </w:t>
      </w:r>
      <w:r w:rsidR="00D46FD7" w:rsidRPr="006A76DC">
        <w:rPr>
          <w:rFonts w:ascii="Times New Roman" w:eastAsiaTheme="minorEastAsia" w:hAnsi="Times New Roman"/>
          <w:sz w:val="22"/>
          <w:szCs w:val="22"/>
          <w:lang w:val="en-US" w:eastAsia="zh-CN"/>
        </w:rPr>
        <w:t xml:space="preserve">replicas corresponding to SSBs within adjacent slot(s). </w:t>
      </w:r>
      <w:r w:rsidR="00A773EF" w:rsidRPr="006A76DC">
        <w:rPr>
          <w:rFonts w:ascii="Times New Roman" w:eastAsiaTheme="minorEastAsia" w:hAnsi="Times New Roman"/>
          <w:sz w:val="22"/>
          <w:szCs w:val="22"/>
          <w:lang w:val="en-US" w:eastAsia="zh-CN"/>
        </w:rPr>
        <w:t>UE could combine the replicas from different reception occasions to improve SIB</w:t>
      </w:r>
      <w:r w:rsidR="001277E0" w:rsidRPr="006A76DC">
        <w:rPr>
          <w:rFonts w:ascii="Times New Roman" w:eastAsiaTheme="minorEastAsia" w:hAnsi="Times New Roman"/>
          <w:sz w:val="22"/>
          <w:szCs w:val="22"/>
          <w:lang w:val="en-US" w:eastAsia="zh-CN"/>
        </w:rPr>
        <w:t>1</w:t>
      </w:r>
      <w:r w:rsidR="00A773EF" w:rsidRPr="006A76DC">
        <w:rPr>
          <w:rFonts w:ascii="Times New Roman" w:eastAsiaTheme="minorEastAsia" w:hAnsi="Times New Roman"/>
          <w:sz w:val="22"/>
          <w:szCs w:val="22"/>
          <w:lang w:val="en-US" w:eastAsia="zh-CN"/>
        </w:rPr>
        <w:t xml:space="preserve"> reception performance. </w:t>
      </w:r>
    </w:p>
    <w:p w:rsidR="00D46FD7" w:rsidRPr="006A76DC" w:rsidRDefault="004D4AE4" w:rsidP="00D46FD7">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Proposal 4</w:t>
      </w:r>
      <w:r w:rsidR="00D46FD7" w:rsidRPr="006A76DC">
        <w:rPr>
          <w:rFonts w:ascii="Times New Roman" w:eastAsia="宋体" w:hAnsi="Times New Roman"/>
          <w:b/>
          <w:i/>
          <w:sz w:val="22"/>
          <w:szCs w:val="22"/>
          <w:lang w:val="en-US" w:eastAsia="zh-CN"/>
        </w:rPr>
        <w:t xml:space="preserve">: </w:t>
      </w:r>
      <w:r w:rsidR="00A773EF" w:rsidRPr="006A76DC">
        <w:rPr>
          <w:rFonts w:ascii="Times New Roman" w:eastAsia="宋体" w:hAnsi="Times New Roman"/>
          <w:b/>
          <w:i/>
          <w:sz w:val="22"/>
          <w:szCs w:val="22"/>
          <w:lang w:val="en-US" w:eastAsia="zh-CN"/>
        </w:rPr>
        <w:t>With respect to</w:t>
      </w:r>
      <w:r w:rsidR="00D46FD7" w:rsidRPr="006A76DC">
        <w:rPr>
          <w:rFonts w:ascii="Times New Roman" w:eastAsia="宋体" w:hAnsi="Times New Roman"/>
          <w:b/>
          <w:i/>
          <w:sz w:val="22"/>
          <w:szCs w:val="22"/>
          <w:lang w:val="en-US" w:eastAsia="zh-CN"/>
        </w:rPr>
        <w:t xml:space="preserve"> the </w:t>
      </w:r>
      <w:r w:rsidR="007E687D" w:rsidRPr="006A76DC">
        <w:rPr>
          <w:rFonts w:ascii="Times New Roman" w:eastAsia="宋体" w:hAnsi="Times New Roman"/>
          <w:b/>
          <w:i/>
          <w:sz w:val="22"/>
          <w:szCs w:val="22"/>
          <w:lang w:val="en-US" w:eastAsia="zh-CN"/>
        </w:rPr>
        <w:t xml:space="preserve">120 kHz SCS SSB pattern </w:t>
      </w:r>
      <w:r w:rsidR="00D46FD7" w:rsidRPr="006A76DC">
        <w:rPr>
          <w:rFonts w:ascii="Times New Roman" w:eastAsia="宋体" w:hAnsi="Times New Roman"/>
          <w:b/>
          <w:i/>
          <w:sz w:val="22"/>
          <w:szCs w:val="22"/>
          <w:lang w:val="en-US" w:eastAsia="zh-CN"/>
        </w:rPr>
        <w:t>for LBT mode operation,</w:t>
      </w:r>
      <w:r w:rsidR="00CE338C" w:rsidRPr="006A76DC">
        <w:rPr>
          <w:rFonts w:ascii="Times New Roman" w:eastAsia="宋体" w:hAnsi="Times New Roman"/>
          <w:b/>
          <w:i/>
          <w:sz w:val="22"/>
          <w:szCs w:val="22"/>
          <w:lang w:val="en-US" w:eastAsia="zh-CN"/>
        </w:rPr>
        <w:t xml:space="preserve"> </w:t>
      </w:r>
      <w:r w:rsidR="007E687D" w:rsidRPr="006A76DC">
        <w:rPr>
          <w:rFonts w:ascii="Times New Roman" w:eastAsia="宋体" w:hAnsi="Times New Roman"/>
          <w:b/>
          <w:i/>
          <w:sz w:val="22"/>
          <w:szCs w:val="22"/>
          <w:lang w:val="en-US" w:eastAsia="zh-CN"/>
        </w:rPr>
        <w:t xml:space="preserve">CORESET and PDSCH related to SIB1 should be </w:t>
      </w:r>
      <w:r w:rsidR="00EC13A1" w:rsidRPr="006A76DC">
        <w:rPr>
          <w:rFonts w:ascii="Times New Roman" w:eastAsia="宋体" w:hAnsi="Times New Roman"/>
          <w:b/>
          <w:i/>
          <w:sz w:val="22"/>
          <w:szCs w:val="22"/>
          <w:lang w:val="en-US" w:eastAsia="zh-CN"/>
        </w:rPr>
        <w:t>multiplexed with SSB</w:t>
      </w:r>
      <w:r w:rsidR="007E687D" w:rsidRPr="006A76DC">
        <w:rPr>
          <w:rFonts w:ascii="Times New Roman" w:eastAsia="宋体" w:hAnsi="Times New Roman"/>
          <w:b/>
          <w:i/>
          <w:sz w:val="22"/>
          <w:szCs w:val="22"/>
          <w:lang w:val="en-US" w:eastAsia="zh-CN"/>
        </w:rPr>
        <w:t xml:space="preserve"> to </w:t>
      </w:r>
      <w:r w:rsidR="00EC13A1" w:rsidRPr="006A76DC">
        <w:rPr>
          <w:rFonts w:ascii="Times New Roman" w:eastAsia="宋体" w:hAnsi="Times New Roman"/>
          <w:b/>
          <w:i/>
          <w:sz w:val="22"/>
          <w:szCs w:val="22"/>
          <w:lang w:val="en-US" w:eastAsia="zh-CN"/>
        </w:rPr>
        <w:t>guarantee the absence of any gaps greater than 16us in the discovery burst set.</w:t>
      </w:r>
    </w:p>
    <w:p w:rsidR="00C56853" w:rsidRPr="006A76DC" w:rsidRDefault="00C56853" w:rsidP="00C56853">
      <w:pPr>
        <w:pStyle w:val="StyleHeading11nolineH1h1appheading1l1MemoHeading11"/>
        <w:spacing w:after="120"/>
        <w:ind w:left="357" w:hanging="357"/>
        <w:rPr>
          <w:rFonts w:ascii="Times New Roman" w:hAnsi="Times New Roman"/>
          <w:b/>
          <w:sz w:val="24"/>
          <w:szCs w:val="24"/>
        </w:rPr>
      </w:pPr>
      <w:r w:rsidRPr="006A76DC">
        <w:rPr>
          <w:rFonts w:ascii="Times New Roman" w:hAnsi="Times New Roman"/>
          <w:b/>
          <w:sz w:val="24"/>
          <w:szCs w:val="24"/>
        </w:rPr>
        <w:t>Conclusion</w:t>
      </w:r>
    </w:p>
    <w:p w:rsidR="00C56853" w:rsidRPr="006A76DC" w:rsidRDefault="00C56853" w:rsidP="00C56853">
      <w:pPr>
        <w:ind w:left="0" w:firstLine="0"/>
        <w:jc w:val="both"/>
        <w:rPr>
          <w:rFonts w:ascii="Times New Roman" w:eastAsiaTheme="minorEastAsia" w:hAnsi="Times New Roman"/>
          <w:sz w:val="22"/>
          <w:szCs w:val="22"/>
          <w:lang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Pr="006A76DC">
        <w:rPr>
          <w:rFonts w:ascii="Times New Roman" w:eastAsiaTheme="minorEastAsia" w:hAnsi="Times New Roman"/>
          <w:sz w:val="22"/>
          <w:szCs w:val="22"/>
          <w:lang w:eastAsia="zh-CN"/>
        </w:rPr>
        <w:t xml:space="preserve">GHz </w:t>
      </w:r>
      <w:r w:rsidR="00614B38" w:rsidRPr="006A76DC">
        <w:rPr>
          <w:rFonts w:ascii="Times New Roman" w:eastAsiaTheme="minorEastAsia" w:hAnsi="Times New Roman"/>
          <w:sz w:val="22"/>
          <w:szCs w:val="22"/>
          <w:lang w:eastAsia="zh-CN"/>
        </w:rPr>
        <w:t>unlicensed spectrum</w:t>
      </w:r>
      <w:r w:rsidRPr="006A76DC">
        <w:rPr>
          <w:rFonts w:ascii="Times New Roman" w:eastAsiaTheme="minorEastAsia" w:hAnsi="Times New Roman"/>
          <w:sz w:val="22"/>
          <w:szCs w:val="22"/>
          <w:lang w:eastAsia="zh-CN"/>
        </w:rPr>
        <w:t>, and the following</w:t>
      </w:r>
      <w:r w:rsidRPr="006A76DC">
        <w:rPr>
          <w:rFonts w:ascii="Times New Roman" w:eastAsia="宋体" w:hAnsi="Times New Roman"/>
          <w:sz w:val="22"/>
          <w:szCs w:val="22"/>
          <w:lang w:eastAsia="zh-CN"/>
        </w:rPr>
        <w:t xml:space="preserve"> propos</w:t>
      </w:r>
      <w:r w:rsidRPr="006A76DC">
        <w:rPr>
          <w:rFonts w:ascii="Times New Roman" w:eastAsiaTheme="minorEastAsia" w:hAnsi="Times New Roman"/>
          <w:sz w:val="22"/>
          <w:szCs w:val="22"/>
          <w:lang w:eastAsia="zh-CN"/>
        </w:rPr>
        <w:t>als are made</w:t>
      </w:r>
      <w:r w:rsidRPr="006A76DC">
        <w:rPr>
          <w:rFonts w:ascii="Times New Roman" w:eastAsia="宋体" w:hAnsi="Times New Roman"/>
          <w:sz w:val="22"/>
          <w:szCs w:val="22"/>
          <w:lang w:eastAsia="zh-CN"/>
        </w:rPr>
        <w:t>:</w:t>
      </w:r>
      <w:r w:rsidRPr="006A76DC">
        <w:rPr>
          <w:rFonts w:ascii="Times New Roman" w:eastAsiaTheme="minorEastAsia" w:hAnsi="Times New Roman"/>
          <w:sz w:val="22"/>
          <w:szCs w:val="22"/>
          <w:lang w:eastAsia="zh-CN"/>
        </w:rPr>
        <w:t xml:space="preserve"> </w:t>
      </w:r>
    </w:p>
    <w:p w:rsidR="009E3ED5" w:rsidRPr="006A76DC" w:rsidRDefault="009E3ED5" w:rsidP="009E3ED5">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Proposal 1: Upon LBT based SSB transmission for initial access, the sensing beam group with multiple concurrent LBT/sensing beams could be used to improve the SSB transmission performance.</w:t>
      </w:r>
    </w:p>
    <w:p w:rsidR="009E3ED5" w:rsidRPr="006A76DC" w:rsidRDefault="009E3ED5" w:rsidP="009E3ED5">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Proposal 2: For LBT based initial access, transmission beam(s) for certain SSB should be covered by corresponding LBT/sensing beam(s) on which the channel is sensed to be idle.</w:t>
      </w:r>
    </w:p>
    <w:p w:rsidR="009E3ED5" w:rsidRPr="006A76DC" w:rsidRDefault="009E3ED5" w:rsidP="009E3ED5">
      <w:pPr>
        <w:ind w:left="0" w:firstLine="0"/>
        <w:jc w:val="both"/>
        <w:rPr>
          <w:rFonts w:ascii="Times New Roman" w:eastAsia="宋体" w:hAnsi="Times New Roman"/>
          <w:b/>
          <w:i/>
          <w:sz w:val="22"/>
          <w:szCs w:val="22"/>
          <w:lang w:val="en-US" w:eastAsia="zh-CN"/>
        </w:rPr>
      </w:pPr>
      <w:r w:rsidRPr="006A76DC">
        <w:rPr>
          <w:rFonts w:ascii="Times New Roman" w:eastAsia="宋体" w:hAnsi="Times New Roman"/>
          <w:b/>
          <w:i/>
          <w:sz w:val="22"/>
          <w:szCs w:val="22"/>
          <w:lang w:val="en-US" w:eastAsia="zh-CN"/>
        </w:rPr>
        <w:t>Proposal 3: The energy detection threshold adaptation procedures for LBT based initial access should take into account the maximum transmission power difference between transmission on a single beam and multiple concurrent beams.</w:t>
      </w:r>
    </w:p>
    <w:p w:rsidR="009E3ED5" w:rsidRPr="006A76DC" w:rsidRDefault="009E3ED5" w:rsidP="009E3ED5">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Pr="006A76DC">
        <w:rPr>
          <w:rFonts w:ascii="Times New Roman" w:eastAsia="宋体" w:hAnsi="Times New Roman"/>
          <w:b/>
          <w:i/>
          <w:sz w:val="22"/>
          <w:szCs w:val="22"/>
          <w:lang w:val="en-US" w:eastAsia="zh-CN"/>
        </w:rPr>
        <w:t>: With respect to the 120 kHz SCS SSB pattern for LBT mode operation, CORESET and PDSCH related to SIB1 should be multiplexed with SSB to guarantee the absence of any gaps greater than 16us in the discovery burst set.</w:t>
      </w:r>
    </w:p>
    <w:p w:rsidR="00614B38" w:rsidRPr="006A76DC" w:rsidRDefault="00614B38" w:rsidP="00614B38">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Pr="006A76DC">
        <w:rPr>
          <w:rFonts w:eastAsiaTheme="minorEastAsia"/>
          <w:sz w:val="22"/>
          <w:szCs w:val="22"/>
          <w:lang w:eastAsia="zh-CN"/>
        </w:rPr>
        <w:t>103-e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0677CF" w:rsidRPr="006A76DC" w:rsidRDefault="000677CF"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val="en-US" w:eastAsia="ko-KR"/>
        </w:rPr>
        <w:t>3GPP TR 38.807</w:t>
      </w:r>
      <w:r w:rsidRPr="006A76DC">
        <w:rPr>
          <w:sz w:val="22"/>
          <w:szCs w:val="22"/>
          <w:lang w:eastAsia="ko-KR"/>
        </w:rPr>
        <w:t xml:space="preserve"> V16.0.0</w:t>
      </w:r>
      <w:r w:rsidRPr="006A76DC">
        <w:rPr>
          <w:sz w:val="22"/>
          <w:szCs w:val="22"/>
          <w:lang w:val="en-US" w:eastAsia="ko-KR"/>
        </w:rPr>
        <w:t>, “Study on requirements for NR beyond 52.6 GHz”</w:t>
      </w:r>
    </w:p>
    <w:p w:rsidR="00C56853" w:rsidRPr="006A76DC" w:rsidRDefault="00ED081E" w:rsidP="00892419">
      <w:pPr>
        <w:pStyle w:val="a9"/>
        <w:numPr>
          <w:ilvl w:val="0"/>
          <w:numId w:val="2"/>
        </w:numPr>
        <w:spacing w:before="120" w:after="0" w:line="288" w:lineRule="auto"/>
        <w:ind w:left="403" w:hanging="403"/>
        <w:jc w:val="both"/>
        <w:rPr>
          <w:rFonts w:eastAsiaTheme="minorEastAsia"/>
          <w:sz w:val="22"/>
          <w:szCs w:val="22"/>
          <w:lang w:eastAsia="zh-CN"/>
        </w:rPr>
      </w:pPr>
      <w:r w:rsidRPr="006A76DC">
        <w:rPr>
          <w:sz w:val="22"/>
          <w:szCs w:val="22"/>
          <w:lang w:val="en-US" w:eastAsia="ko-KR"/>
        </w:rPr>
        <w:t xml:space="preserve">3GPP TS 37.213 </w:t>
      </w:r>
      <w:r w:rsidRPr="006A76DC">
        <w:rPr>
          <w:sz w:val="22"/>
          <w:szCs w:val="22"/>
          <w:lang w:eastAsia="ko-KR"/>
        </w:rPr>
        <w:t>V16.3.0</w:t>
      </w:r>
      <w:r w:rsidRPr="006A76DC">
        <w:rPr>
          <w:sz w:val="22"/>
          <w:szCs w:val="22"/>
          <w:lang w:val="en-US" w:eastAsia="ko-KR"/>
        </w:rPr>
        <w:t>,</w:t>
      </w:r>
      <w:r w:rsidR="00614B38" w:rsidRPr="006A76DC">
        <w:rPr>
          <w:rFonts w:eastAsiaTheme="minorEastAsia"/>
          <w:sz w:val="22"/>
          <w:szCs w:val="22"/>
          <w:lang w:eastAsia="zh-CN"/>
        </w:rPr>
        <w:t xml:space="preserve"> “</w:t>
      </w:r>
      <w:r w:rsidRPr="006A76DC">
        <w:rPr>
          <w:rFonts w:eastAsiaTheme="minorEastAsia"/>
          <w:sz w:val="22"/>
          <w:szCs w:val="22"/>
          <w:lang w:eastAsia="zh-CN"/>
        </w:rPr>
        <w:t xml:space="preserve">Physical layer procedures for shared </w:t>
      </w:r>
      <w:r w:rsidRPr="006A76DC">
        <w:rPr>
          <w:sz w:val="22"/>
          <w:szCs w:val="22"/>
          <w:lang w:val="en-US" w:eastAsia="ko-KR"/>
        </w:rPr>
        <w:t>spectrum</w:t>
      </w:r>
      <w:r w:rsidRPr="006A76DC">
        <w:rPr>
          <w:rFonts w:eastAsiaTheme="minorEastAsia"/>
          <w:sz w:val="22"/>
          <w:szCs w:val="22"/>
          <w:lang w:eastAsia="zh-CN"/>
        </w:rPr>
        <w:t xml:space="preserve"> channel access” </w:t>
      </w:r>
    </w:p>
    <w:p w:rsidR="00C56853" w:rsidRPr="006A76DC" w:rsidRDefault="00C56853" w:rsidP="00A435A5">
      <w:pPr>
        <w:ind w:left="0" w:firstLine="0"/>
        <w:jc w:val="both"/>
        <w:rPr>
          <w:rFonts w:ascii="Times New Roman" w:eastAsiaTheme="minorEastAsia" w:hAnsi="Times New Roman"/>
          <w:sz w:val="22"/>
          <w:szCs w:val="22"/>
          <w:lang w:val="en-US" w:eastAsia="zh-CN"/>
        </w:rPr>
      </w:pPr>
    </w:p>
    <w:p w:rsidR="00C51510" w:rsidRPr="006A76DC" w:rsidRDefault="00C51510" w:rsidP="00A435A5">
      <w:pPr>
        <w:ind w:left="0" w:firstLine="0"/>
        <w:jc w:val="both"/>
        <w:rPr>
          <w:rFonts w:ascii="Times New Roman" w:eastAsiaTheme="minorEastAsia" w:hAnsi="Times New Roman"/>
          <w:sz w:val="22"/>
          <w:szCs w:val="22"/>
          <w:lang w:val="en-US" w:eastAsia="zh-CN"/>
        </w:rPr>
      </w:pPr>
    </w:p>
    <w:p w:rsidR="004D4AE4" w:rsidRPr="006A76DC" w:rsidRDefault="004D4AE4" w:rsidP="00A435A5">
      <w:pPr>
        <w:ind w:left="0" w:firstLine="0"/>
        <w:jc w:val="both"/>
        <w:rPr>
          <w:rFonts w:ascii="Times New Roman" w:eastAsiaTheme="minorEastAsia" w:hAnsi="Times New Roman"/>
          <w:sz w:val="22"/>
          <w:szCs w:val="22"/>
          <w:lang w:val="en-US" w:eastAsia="zh-CN"/>
        </w:rPr>
      </w:pPr>
    </w:p>
    <w:p w:rsidR="004D4AE4" w:rsidRPr="006A76DC" w:rsidRDefault="004D4AE4" w:rsidP="00A435A5">
      <w:pPr>
        <w:ind w:left="0" w:firstLine="0"/>
        <w:jc w:val="both"/>
        <w:rPr>
          <w:rFonts w:ascii="Times New Roman" w:eastAsiaTheme="minorEastAsia" w:hAnsi="Times New Roman"/>
          <w:sz w:val="22"/>
          <w:szCs w:val="22"/>
          <w:lang w:val="en-US" w:eastAsia="zh-CN"/>
        </w:rPr>
      </w:pPr>
    </w:p>
    <w:sectPr w:rsidR="004D4AE4" w:rsidRPr="006A76DC"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B5C" w:rsidRPr="009D2871" w:rsidRDefault="009C6B5C" w:rsidP="00BB742C">
      <w:pPr>
        <w:rPr>
          <w:rFonts w:ascii="Arial" w:eastAsia="宋体" w:hAnsi="Arial" w:cs="Arial"/>
          <w:color w:val="0000FF"/>
          <w:kern w:val="2"/>
          <w:lang w:eastAsia="zh-CN"/>
        </w:rPr>
      </w:pPr>
      <w:r>
        <w:separator/>
      </w:r>
    </w:p>
  </w:endnote>
  <w:endnote w:type="continuationSeparator" w:id="0">
    <w:p w:rsidR="009C6B5C" w:rsidRPr="009D2871" w:rsidRDefault="009C6B5C"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B5C" w:rsidRPr="009D2871" w:rsidRDefault="009C6B5C" w:rsidP="00BB742C">
      <w:pPr>
        <w:rPr>
          <w:rFonts w:ascii="Arial" w:eastAsia="宋体" w:hAnsi="Arial" w:cs="Arial"/>
          <w:color w:val="0000FF"/>
          <w:kern w:val="2"/>
          <w:lang w:eastAsia="zh-CN"/>
        </w:rPr>
      </w:pPr>
      <w:r>
        <w:separator/>
      </w:r>
    </w:p>
  </w:footnote>
  <w:footnote w:type="continuationSeparator" w:id="0">
    <w:p w:rsidR="009C6B5C" w:rsidRPr="009D2871" w:rsidRDefault="009C6B5C"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24"/>
  </w:num>
  <w:num w:numId="3">
    <w:abstractNumId w:val="31"/>
  </w:num>
  <w:num w:numId="4">
    <w:abstractNumId w:val="8"/>
  </w:num>
  <w:num w:numId="5">
    <w:abstractNumId w:val="5"/>
  </w:num>
  <w:num w:numId="6">
    <w:abstractNumId w:val="23"/>
  </w:num>
  <w:num w:numId="7">
    <w:abstractNumId w:val="22"/>
  </w:num>
  <w:num w:numId="8">
    <w:abstractNumId w:val="4"/>
  </w:num>
  <w:num w:numId="9">
    <w:abstractNumId w:val="9"/>
  </w:num>
  <w:num w:numId="10">
    <w:abstractNumId w:val="29"/>
  </w:num>
  <w:num w:numId="11">
    <w:abstractNumId w:val="16"/>
  </w:num>
  <w:num w:numId="12">
    <w:abstractNumId w:val="11"/>
  </w:num>
  <w:num w:numId="13">
    <w:abstractNumId w:val="10"/>
  </w:num>
  <w:num w:numId="14">
    <w:abstractNumId w:val="19"/>
  </w:num>
  <w:num w:numId="15">
    <w:abstractNumId w:val="3"/>
  </w:num>
  <w:num w:numId="16">
    <w:abstractNumId w:val="28"/>
  </w:num>
  <w:num w:numId="17">
    <w:abstractNumId w:val="15"/>
  </w:num>
  <w:num w:numId="18">
    <w:abstractNumId w:val="2"/>
  </w:num>
  <w:num w:numId="19">
    <w:abstractNumId w:val="27"/>
  </w:num>
  <w:num w:numId="20">
    <w:abstractNumId w:val="12"/>
  </w:num>
  <w:num w:numId="21">
    <w:abstractNumId w:val="0"/>
  </w:num>
  <w:num w:numId="22">
    <w:abstractNumId w:val="18"/>
  </w:num>
  <w:num w:numId="23">
    <w:abstractNumId w:val="26"/>
  </w:num>
  <w:num w:numId="24">
    <w:abstractNumId w:val="26"/>
  </w:num>
  <w:num w:numId="25">
    <w:abstractNumId w:val="21"/>
  </w:num>
  <w:num w:numId="26">
    <w:abstractNumId w:val="6"/>
  </w:num>
  <w:num w:numId="27">
    <w:abstractNumId w:val="1"/>
  </w:num>
  <w:num w:numId="28">
    <w:abstractNumId w:val="13"/>
  </w:num>
  <w:num w:numId="29">
    <w:abstractNumId w:val="30"/>
  </w:num>
  <w:num w:numId="30">
    <w:abstractNumId w:val="20"/>
  </w:num>
  <w:num w:numId="31">
    <w:abstractNumId w:val="17"/>
  </w:num>
  <w:num w:numId="32">
    <w:abstractNumId w:val="7"/>
  </w:num>
  <w:num w:numId="33">
    <w:abstractNumId w:val="25"/>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AF3"/>
    <w:rsid w:val="00024F41"/>
    <w:rsid w:val="00027495"/>
    <w:rsid w:val="00027652"/>
    <w:rsid w:val="00032370"/>
    <w:rsid w:val="00033B18"/>
    <w:rsid w:val="0003504D"/>
    <w:rsid w:val="000403C2"/>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677CF"/>
    <w:rsid w:val="00071FD3"/>
    <w:rsid w:val="00073C5E"/>
    <w:rsid w:val="00073F0B"/>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6668"/>
    <w:rsid w:val="000A6859"/>
    <w:rsid w:val="000A68AA"/>
    <w:rsid w:val="000B1BF0"/>
    <w:rsid w:val="000B5821"/>
    <w:rsid w:val="000B768F"/>
    <w:rsid w:val="000C00AC"/>
    <w:rsid w:val="000C04D4"/>
    <w:rsid w:val="000C1349"/>
    <w:rsid w:val="000C456E"/>
    <w:rsid w:val="000C6F19"/>
    <w:rsid w:val="000C7A76"/>
    <w:rsid w:val="000C7D65"/>
    <w:rsid w:val="000D0F15"/>
    <w:rsid w:val="000D38DE"/>
    <w:rsid w:val="000D43CB"/>
    <w:rsid w:val="000D4D78"/>
    <w:rsid w:val="000E03B5"/>
    <w:rsid w:val="000E39E8"/>
    <w:rsid w:val="000E49B0"/>
    <w:rsid w:val="000E511D"/>
    <w:rsid w:val="000E51E3"/>
    <w:rsid w:val="000E5F31"/>
    <w:rsid w:val="000E6ACE"/>
    <w:rsid w:val="000F024F"/>
    <w:rsid w:val="000F0A8C"/>
    <w:rsid w:val="000F22CE"/>
    <w:rsid w:val="000F3FA8"/>
    <w:rsid w:val="000F6A0F"/>
    <w:rsid w:val="001008D6"/>
    <w:rsid w:val="00100902"/>
    <w:rsid w:val="00100A99"/>
    <w:rsid w:val="0010336B"/>
    <w:rsid w:val="001034FE"/>
    <w:rsid w:val="0010420F"/>
    <w:rsid w:val="001062DC"/>
    <w:rsid w:val="00107608"/>
    <w:rsid w:val="00107DC3"/>
    <w:rsid w:val="00111740"/>
    <w:rsid w:val="00112CFE"/>
    <w:rsid w:val="0011375C"/>
    <w:rsid w:val="00113D59"/>
    <w:rsid w:val="00114520"/>
    <w:rsid w:val="00114818"/>
    <w:rsid w:val="00115F79"/>
    <w:rsid w:val="00116056"/>
    <w:rsid w:val="00116D63"/>
    <w:rsid w:val="00117178"/>
    <w:rsid w:val="00117D18"/>
    <w:rsid w:val="00120FCA"/>
    <w:rsid w:val="00121818"/>
    <w:rsid w:val="00123597"/>
    <w:rsid w:val="00123A17"/>
    <w:rsid w:val="00125744"/>
    <w:rsid w:val="00126B6C"/>
    <w:rsid w:val="001277E0"/>
    <w:rsid w:val="0013229D"/>
    <w:rsid w:val="00132D69"/>
    <w:rsid w:val="001334F5"/>
    <w:rsid w:val="00133FAF"/>
    <w:rsid w:val="00137E66"/>
    <w:rsid w:val="001503DF"/>
    <w:rsid w:val="00150E40"/>
    <w:rsid w:val="00151F08"/>
    <w:rsid w:val="001529E8"/>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188D"/>
    <w:rsid w:val="001A3797"/>
    <w:rsid w:val="001A4030"/>
    <w:rsid w:val="001A43AF"/>
    <w:rsid w:val="001A5107"/>
    <w:rsid w:val="001B103C"/>
    <w:rsid w:val="001B1C04"/>
    <w:rsid w:val="001B1CCA"/>
    <w:rsid w:val="001B3987"/>
    <w:rsid w:val="001B451D"/>
    <w:rsid w:val="001B4EB0"/>
    <w:rsid w:val="001B4EB4"/>
    <w:rsid w:val="001B66A2"/>
    <w:rsid w:val="001C0CED"/>
    <w:rsid w:val="001C1B69"/>
    <w:rsid w:val="001C61AB"/>
    <w:rsid w:val="001C6FC1"/>
    <w:rsid w:val="001C7B95"/>
    <w:rsid w:val="001D0710"/>
    <w:rsid w:val="001D184C"/>
    <w:rsid w:val="001D1899"/>
    <w:rsid w:val="001D3B96"/>
    <w:rsid w:val="001D4310"/>
    <w:rsid w:val="001D5D8B"/>
    <w:rsid w:val="001E0203"/>
    <w:rsid w:val="001E23D1"/>
    <w:rsid w:val="001E244D"/>
    <w:rsid w:val="001E3150"/>
    <w:rsid w:val="001E3D7E"/>
    <w:rsid w:val="001E4C2A"/>
    <w:rsid w:val="001F09E5"/>
    <w:rsid w:val="001F1A01"/>
    <w:rsid w:val="001F50C3"/>
    <w:rsid w:val="001F6AF9"/>
    <w:rsid w:val="001F772F"/>
    <w:rsid w:val="001F7B52"/>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F0C"/>
    <w:rsid w:val="00221172"/>
    <w:rsid w:val="00222507"/>
    <w:rsid w:val="002228E2"/>
    <w:rsid w:val="00223BD9"/>
    <w:rsid w:val="002248AD"/>
    <w:rsid w:val="002264C3"/>
    <w:rsid w:val="002265A4"/>
    <w:rsid w:val="002308FA"/>
    <w:rsid w:val="00230E5F"/>
    <w:rsid w:val="00232DE7"/>
    <w:rsid w:val="00233892"/>
    <w:rsid w:val="002338BE"/>
    <w:rsid w:val="0023437A"/>
    <w:rsid w:val="0023504B"/>
    <w:rsid w:val="002371B5"/>
    <w:rsid w:val="00237AE5"/>
    <w:rsid w:val="00240E19"/>
    <w:rsid w:val="00241AD7"/>
    <w:rsid w:val="00242314"/>
    <w:rsid w:val="00244B5B"/>
    <w:rsid w:val="0024791D"/>
    <w:rsid w:val="002527B1"/>
    <w:rsid w:val="00254041"/>
    <w:rsid w:val="00256144"/>
    <w:rsid w:val="00257156"/>
    <w:rsid w:val="002572B4"/>
    <w:rsid w:val="00263E41"/>
    <w:rsid w:val="002647E9"/>
    <w:rsid w:val="002653DF"/>
    <w:rsid w:val="00267918"/>
    <w:rsid w:val="00271602"/>
    <w:rsid w:val="00271F3E"/>
    <w:rsid w:val="002728A1"/>
    <w:rsid w:val="00272A06"/>
    <w:rsid w:val="00274347"/>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B03A9"/>
    <w:rsid w:val="002B066C"/>
    <w:rsid w:val="002C22DC"/>
    <w:rsid w:val="002C3A49"/>
    <w:rsid w:val="002C45B4"/>
    <w:rsid w:val="002C7107"/>
    <w:rsid w:val="002C7CF6"/>
    <w:rsid w:val="002D1849"/>
    <w:rsid w:val="002D1ED2"/>
    <w:rsid w:val="002D2CFD"/>
    <w:rsid w:val="002D58FC"/>
    <w:rsid w:val="002D66B6"/>
    <w:rsid w:val="002E1A53"/>
    <w:rsid w:val="002E304E"/>
    <w:rsid w:val="002E3445"/>
    <w:rsid w:val="002E5315"/>
    <w:rsid w:val="002E53FF"/>
    <w:rsid w:val="002E6914"/>
    <w:rsid w:val="002E6CC2"/>
    <w:rsid w:val="002E78E6"/>
    <w:rsid w:val="002F2A5A"/>
    <w:rsid w:val="002F6512"/>
    <w:rsid w:val="002F75A6"/>
    <w:rsid w:val="003000E4"/>
    <w:rsid w:val="00301BB9"/>
    <w:rsid w:val="003022B0"/>
    <w:rsid w:val="00302613"/>
    <w:rsid w:val="00302D4B"/>
    <w:rsid w:val="00303B5E"/>
    <w:rsid w:val="0030707B"/>
    <w:rsid w:val="00307F36"/>
    <w:rsid w:val="0031031F"/>
    <w:rsid w:val="00311D0F"/>
    <w:rsid w:val="00312479"/>
    <w:rsid w:val="00312698"/>
    <w:rsid w:val="003134E2"/>
    <w:rsid w:val="00324919"/>
    <w:rsid w:val="003257B3"/>
    <w:rsid w:val="003268AF"/>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3B9A"/>
    <w:rsid w:val="0035660E"/>
    <w:rsid w:val="00360174"/>
    <w:rsid w:val="0036152C"/>
    <w:rsid w:val="00361C59"/>
    <w:rsid w:val="00362F8F"/>
    <w:rsid w:val="003646DC"/>
    <w:rsid w:val="00366BFE"/>
    <w:rsid w:val="003678C1"/>
    <w:rsid w:val="00372548"/>
    <w:rsid w:val="0037413F"/>
    <w:rsid w:val="003748AF"/>
    <w:rsid w:val="00374C1C"/>
    <w:rsid w:val="0037712D"/>
    <w:rsid w:val="003831E2"/>
    <w:rsid w:val="00384641"/>
    <w:rsid w:val="00384704"/>
    <w:rsid w:val="003857AF"/>
    <w:rsid w:val="00387467"/>
    <w:rsid w:val="0038765C"/>
    <w:rsid w:val="003902E6"/>
    <w:rsid w:val="00390C8E"/>
    <w:rsid w:val="00392E58"/>
    <w:rsid w:val="003952F8"/>
    <w:rsid w:val="00395973"/>
    <w:rsid w:val="00395EF5"/>
    <w:rsid w:val="00396317"/>
    <w:rsid w:val="00397A04"/>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C11"/>
    <w:rsid w:val="004050CF"/>
    <w:rsid w:val="00407C01"/>
    <w:rsid w:val="004117E6"/>
    <w:rsid w:val="004138EC"/>
    <w:rsid w:val="00413CB5"/>
    <w:rsid w:val="00414F85"/>
    <w:rsid w:val="00415626"/>
    <w:rsid w:val="00416B79"/>
    <w:rsid w:val="004173F4"/>
    <w:rsid w:val="00420034"/>
    <w:rsid w:val="00421127"/>
    <w:rsid w:val="00423068"/>
    <w:rsid w:val="00423E56"/>
    <w:rsid w:val="00424744"/>
    <w:rsid w:val="00427C69"/>
    <w:rsid w:val="004315E2"/>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AA7"/>
    <w:rsid w:val="0046276C"/>
    <w:rsid w:val="00464248"/>
    <w:rsid w:val="0046478D"/>
    <w:rsid w:val="00465316"/>
    <w:rsid w:val="0046555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7055"/>
    <w:rsid w:val="004B2788"/>
    <w:rsid w:val="004B3344"/>
    <w:rsid w:val="004B3DDF"/>
    <w:rsid w:val="004B4699"/>
    <w:rsid w:val="004B4C40"/>
    <w:rsid w:val="004B6A0F"/>
    <w:rsid w:val="004B7A76"/>
    <w:rsid w:val="004B7FAA"/>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502F02"/>
    <w:rsid w:val="005049D9"/>
    <w:rsid w:val="00506AF5"/>
    <w:rsid w:val="005076A3"/>
    <w:rsid w:val="00510EF8"/>
    <w:rsid w:val="00511E2F"/>
    <w:rsid w:val="00512D0C"/>
    <w:rsid w:val="00514CFC"/>
    <w:rsid w:val="00523748"/>
    <w:rsid w:val="0052565E"/>
    <w:rsid w:val="00526ED1"/>
    <w:rsid w:val="005272A6"/>
    <w:rsid w:val="00531206"/>
    <w:rsid w:val="0053447F"/>
    <w:rsid w:val="005346EB"/>
    <w:rsid w:val="0053492E"/>
    <w:rsid w:val="00535861"/>
    <w:rsid w:val="00536E47"/>
    <w:rsid w:val="00537FE5"/>
    <w:rsid w:val="00540038"/>
    <w:rsid w:val="00545628"/>
    <w:rsid w:val="00546855"/>
    <w:rsid w:val="00551433"/>
    <w:rsid w:val="00551677"/>
    <w:rsid w:val="00551DD5"/>
    <w:rsid w:val="0055275F"/>
    <w:rsid w:val="005529A0"/>
    <w:rsid w:val="005547BF"/>
    <w:rsid w:val="00557C5C"/>
    <w:rsid w:val="005600DB"/>
    <w:rsid w:val="00560433"/>
    <w:rsid w:val="0056053A"/>
    <w:rsid w:val="00562BCC"/>
    <w:rsid w:val="00563299"/>
    <w:rsid w:val="0056419E"/>
    <w:rsid w:val="0056521D"/>
    <w:rsid w:val="00567534"/>
    <w:rsid w:val="0056764E"/>
    <w:rsid w:val="00570980"/>
    <w:rsid w:val="00570A75"/>
    <w:rsid w:val="005724DB"/>
    <w:rsid w:val="00573662"/>
    <w:rsid w:val="005741E3"/>
    <w:rsid w:val="005749BE"/>
    <w:rsid w:val="00575ED9"/>
    <w:rsid w:val="00577240"/>
    <w:rsid w:val="00581ABC"/>
    <w:rsid w:val="005827E9"/>
    <w:rsid w:val="00584999"/>
    <w:rsid w:val="00586477"/>
    <w:rsid w:val="0058655C"/>
    <w:rsid w:val="005866B9"/>
    <w:rsid w:val="005911D1"/>
    <w:rsid w:val="00591B94"/>
    <w:rsid w:val="0059258D"/>
    <w:rsid w:val="0059549B"/>
    <w:rsid w:val="0059650B"/>
    <w:rsid w:val="005A1891"/>
    <w:rsid w:val="005A255A"/>
    <w:rsid w:val="005A3E6D"/>
    <w:rsid w:val="005A4C79"/>
    <w:rsid w:val="005A69D4"/>
    <w:rsid w:val="005A79BA"/>
    <w:rsid w:val="005B15C3"/>
    <w:rsid w:val="005B24FC"/>
    <w:rsid w:val="005B42FD"/>
    <w:rsid w:val="005B5FFA"/>
    <w:rsid w:val="005C2198"/>
    <w:rsid w:val="005C4E59"/>
    <w:rsid w:val="005C5A10"/>
    <w:rsid w:val="005C73DD"/>
    <w:rsid w:val="005D03BA"/>
    <w:rsid w:val="005D127F"/>
    <w:rsid w:val="005D2251"/>
    <w:rsid w:val="005D25E9"/>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4E3C"/>
    <w:rsid w:val="005F7344"/>
    <w:rsid w:val="005F7636"/>
    <w:rsid w:val="00600EF8"/>
    <w:rsid w:val="00607E5A"/>
    <w:rsid w:val="00614891"/>
    <w:rsid w:val="00614B38"/>
    <w:rsid w:val="00614CA3"/>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63D1"/>
    <w:rsid w:val="00652643"/>
    <w:rsid w:val="00652B5C"/>
    <w:rsid w:val="00655B24"/>
    <w:rsid w:val="00655B72"/>
    <w:rsid w:val="006576CA"/>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6F28"/>
    <w:rsid w:val="00680CC0"/>
    <w:rsid w:val="0068119D"/>
    <w:rsid w:val="006821CD"/>
    <w:rsid w:val="00682B94"/>
    <w:rsid w:val="00684191"/>
    <w:rsid w:val="00692718"/>
    <w:rsid w:val="006931B1"/>
    <w:rsid w:val="00693847"/>
    <w:rsid w:val="00694CBE"/>
    <w:rsid w:val="00697A26"/>
    <w:rsid w:val="00697AFA"/>
    <w:rsid w:val="006A3A89"/>
    <w:rsid w:val="006A4039"/>
    <w:rsid w:val="006A67DC"/>
    <w:rsid w:val="006A7233"/>
    <w:rsid w:val="006A76DC"/>
    <w:rsid w:val="006A7980"/>
    <w:rsid w:val="006B04F1"/>
    <w:rsid w:val="006B07DB"/>
    <w:rsid w:val="006B40D0"/>
    <w:rsid w:val="006B5E3F"/>
    <w:rsid w:val="006B62A7"/>
    <w:rsid w:val="006B6D77"/>
    <w:rsid w:val="006C4B05"/>
    <w:rsid w:val="006C6267"/>
    <w:rsid w:val="006C709F"/>
    <w:rsid w:val="006C7969"/>
    <w:rsid w:val="006C7AC2"/>
    <w:rsid w:val="006D5CA7"/>
    <w:rsid w:val="006D65FD"/>
    <w:rsid w:val="006E1223"/>
    <w:rsid w:val="006E1A39"/>
    <w:rsid w:val="006E1C26"/>
    <w:rsid w:val="006E315A"/>
    <w:rsid w:val="006E430D"/>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F6"/>
    <w:rsid w:val="0072252A"/>
    <w:rsid w:val="00722DE2"/>
    <w:rsid w:val="0072303E"/>
    <w:rsid w:val="00724591"/>
    <w:rsid w:val="007263D5"/>
    <w:rsid w:val="00727D76"/>
    <w:rsid w:val="00731ED1"/>
    <w:rsid w:val="00732866"/>
    <w:rsid w:val="00733ACD"/>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6DEF"/>
    <w:rsid w:val="00767841"/>
    <w:rsid w:val="00776BFE"/>
    <w:rsid w:val="00777771"/>
    <w:rsid w:val="00777E3F"/>
    <w:rsid w:val="007829A7"/>
    <w:rsid w:val="00782C10"/>
    <w:rsid w:val="00782D05"/>
    <w:rsid w:val="00783C95"/>
    <w:rsid w:val="00786D17"/>
    <w:rsid w:val="00790563"/>
    <w:rsid w:val="00790901"/>
    <w:rsid w:val="00790AFB"/>
    <w:rsid w:val="00790DB5"/>
    <w:rsid w:val="0079208F"/>
    <w:rsid w:val="007A365C"/>
    <w:rsid w:val="007A3BD0"/>
    <w:rsid w:val="007A707F"/>
    <w:rsid w:val="007B1EC5"/>
    <w:rsid w:val="007B1F3F"/>
    <w:rsid w:val="007B310E"/>
    <w:rsid w:val="007B3EF3"/>
    <w:rsid w:val="007B4032"/>
    <w:rsid w:val="007B6AC4"/>
    <w:rsid w:val="007B7C50"/>
    <w:rsid w:val="007B7C9B"/>
    <w:rsid w:val="007C0930"/>
    <w:rsid w:val="007C15F1"/>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3CCC"/>
    <w:rsid w:val="007E6218"/>
    <w:rsid w:val="007E687D"/>
    <w:rsid w:val="007E7201"/>
    <w:rsid w:val="007E79A4"/>
    <w:rsid w:val="007F38C9"/>
    <w:rsid w:val="007F50F0"/>
    <w:rsid w:val="007F6FF2"/>
    <w:rsid w:val="007F72CF"/>
    <w:rsid w:val="0080069A"/>
    <w:rsid w:val="00803B88"/>
    <w:rsid w:val="00803D26"/>
    <w:rsid w:val="00805741"/>
    <w:rsid w:val="0081027C"/>
    <w:rsid w:val="00810295"/>
    <w:rsid w:val="00810733"/>
    <w:rsid w:val="00810CBC"/>
    <w:rsid w:val="00811D16"/>
    <w:rsid w:val="00817454"/>
    <w:rsid w:val="00817B58"/>
    <w:rsid w:val="00820A5D"/>
    <w:rsid w:val="00821067"/>
    <w:rsid w:val="008231D7"/>
    <w:rsid w:val="00830017"/>
    <w:rsid w:val="0083031E"/>
    <w:rsid w:val="00830370"/>
    <w:rsid w:val="00830829"/>
    <w:rsid w:val="00830CE4"/>
    <w:rsid w:val="00830E27"/>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7E9"/>
    <w:rsid w:val="00886FB6"/>
    <w:rsid w:val="00887B02"/>
    <w:rsid w:val="00892B0A"/>
    <w:rsid w:val="00892E84"/>
    <w:rsid w:val="00892F00"/>
    <w:rsid w:val="0089330D"/>
    <w:rsid w:val="00895710"/>
    <w:rsid w:val="008965B0"/>
    <w:rsid w:val="0089690C"/>
    <w:rsid w:val="008A064A"/>
    <w:rsid w:val="008A17D0"/>
    <w:rsid w:val="008A23AD"/>
    <w:rsid w:val="008A4D02"/>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75D4"/>
    <w:rsid w:val="008D31A5"/>
    <w:rsid w:val="008D3AFB"/>
    <w:rsid w:val="008D5EB5"/>
    <w:rsid w:val="008E1C47"/>
    <w:rsid w:val="008E30D6"/>
    <w:rsid w:val="008E3CDC"/>
    <w:rsid w:val="008E6400"/>
    <w:rsid w:val="008E68E6"/>
    <w:rsid w:val="008F0B38"/>
    <w:rsid w:val="008F254D"/>
    <w:rsid w:val="008F2F73"/>
    <w:rsid w:val="008F37D2"/>
    <w:rsid w:val="008F552A"/>
    <w:rsid w:val="008F73E5"/>
    <w:rsid w:val="008F7F60"/>
    <w:rsid w:val="00900E75"/>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E12"/>
    <w:rsid w:val="00927874"/>
    <w:rsid w:val="009306CD"/>
    <w:rsid w:val="00930B05"/>
    <w:rsid w:val="00936274"/>
    <w:rsid w:val="00936613"/>
    <w:rsid w:val="009370C1"/>
    <w:rsid w:val="0094367E"/>
    <w:rsid w:val="009459A5"/>
    <w:rsid w:val="0094645A"/>
    <w:rsid w:val="00946A2D"/>
    <w:rsid w:val="00950387"/>
    <w:rsid w:val="009521FF"/>
    <w:rsid w:val="0095295A"/>
    <w:rsid w:val="00954770"/>
    <w:rsid w:val="00954945"/>
    <w:rsid w:val="009553CE"/>
    <w:rsid w:val="00955FD8"/>
    <w:rsid w:val="00957107"/>
    <w:rsid w:val="009575F5"/>
    <w:rsid w:val="00961D91"/>
    <w:rsid w:val="0096245A"/>
    <w:rsid w:val="009625A6"/>
    <w:rsid w:val="00962FE5"/>
    <w:rsid w:val="00967D61"/>
    <w:rsid w:val="00970768"/>
    <w:rsid w:val="009739EB"/>
    <w:rsid w:val="00974634"/>
    <w:rsid w:val="00983802"/>
    <w:rsid w:val="00984829"/>
    <w:rsid w:val="00984BC9"/>
    <w:rsid w:val="009858E8"/>
    <w:rsid w:val="00987167"/>
    <w:rsid w:val="009879FB"/>
    <w:rsid w:val="009903C0"/>
    <w:rsid w:val="00991364"/>
    <w:rsid w:val="00992AAA"/>
    <w:rsid w:val="00992AE8"/>
    <w:rsid w:val="009954E3"/>
    <w:rsid w:val="009A0B1C"/>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14E"/>
    <w:rsid w:val="009C2CE6"/>
    <w:rsid w:val="009C4849"/>
    <w:rsid w:val="009C4997"/>
    <w:rsid w:val="009C5894"/>
    <w:rsid w:val="009C5D2C"/>
    <w:rsid w:val="009C6B5C"/>
    <w:rsid w:val="009C6C89"/>
    <w:rsid w:val="009C7A93"/>
    <w:rsid w:val="009D0110"/>
    <w:rsid w:val="009D43B6"/>
    <w:rsid w:val="009D4EB8"/>
    <w:rsid w:val="009D6412"/>
    <w:rsid w:val="009D6EA3"/>
    <w:rsid w:val="009E0912"/>
    <w:rsid w:val="009E1756"/>
    <w:rsid w:val="009E3519"/>
    <w:rsid w:val="009E3ED5"/>
    <w:rsid w:val="009E4C54"/>
    <w:rsid w:val="009E6CF8"/>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6C2B"/>
    <w:rsid w:val="00A2745B"/>
    <w:rsid w:val="00A27490"/>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A2"/>
    <w:rsid w:val="00A7120B"/>
    <w:rsid w:val="00A72387"/>
    <w:rsid w:val="00A728B9"/>
    <w:rsid w:val="00A73A80"/>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F63"/>
    <w:rsid w:val="00AE02EE"/>
    <w:rsid w:val="00AE2220"/>
    <w:rsid w:val="00AE22E6"/>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5DE5"/>
    <w:rsid w:val="00B367D8"/>
    <w:rsid w:val="00B377D0"/>
    <w:rsid w:val="00B4077E"/>
    <w:rsid w:val="00B4434D"/>
    <w:rsid w:val="00B448D7"/>
    <w:rsid w:val="00B50565"/>
    <w:rsid w:val="00B507EF"/>
    <w:rsid w:val="00B50EEF"/>
    <w:rsid w:val="00B5260E"/>
    <w:rsid w:val="00B53B74"/>
    <w:rsid w:val="00B54CBD"/>
    <w:rsid w:val="00B554A8"/>
    <w:rsid w:val="00B555DA"/>
    <w:rsid w:val="00B56702"/>
    <w:rsid w:val="00B60A72"/>
    <w:rsid w:val="00B612D7"/>
    <w:rsid w:val="00B62A36"/>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1C96"/>
    <w:rsid w:val="00BD4CAE"/>
    <w:rsid w:val="00BD5844"/>
    <w:rsid w:val="00BE221E"/>
    <w:rsid w:val="00BE5323"/>
    <w:rsid w:val="00BE5892"/>
    <w:rsid w:val="00BF036B"/>
    <w:rsid w:val="00BF2406"/>
    <w:rsid w:val="00BF28DF"/>
    <w:rsid w:val="00BF2EF3"/>
    <w:rsid w:val="00BF30DD"/>
    <w:rsid w:val="00BF327A"/>
    <w:rsid w:val="00BF7810"/>
    <w:rsid w:val="00C02E02"/>
    <w:rsid w:val="00C02ECD"/>
    <w:rsid w:val="00C04786"/>
    <w:rsid w:val="00C05820"/>
    <w:rsid w:val="00C0646B"/>
    <w:rsid w:val="00C104FD"/>
    <w:rsid w:val="00C1227C"/>
    <w:rsid w:val="00C1444E"/>
    <w:rsid w:val="00C149E0"/>
    <w:rsid w:val="00C15201"/>
    <w:rsid w:val="00C17219"/>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1510"/>
    <w:rsid w:val="00C5259D"/>
    <w:rsid w:val="00C53AD5"/>
    <w:rsid w:val="00C56853"/>
    <w:rsid w:val="00C577ED"/>
    <w:rsid w:val="00C608EB"/>
    <w:rsid w:val="00C623E5"/>
    <w:rsid w:val="00C62964"/>
    <w:rsid w:val="00C62A13"/>
    <w:rsid w:val="00C630C0"/>
    <w:rsid w:val="00C65B34"/>
    <w:rsid w:val="00C6746A"/>
    <w:rsid w:val="00C677C2"/>
    <w:rsid w:val="00C72BB1"/>
    <w:rsid w:val="00C73040"/>
    <w:rsid w:val="00C7422B"/>
    <w:rsid w:val="00C74B96"/>
    <w:rsid w:val="00C750AE"/>
    <w:rsid w:val="00C7578F"/>
    <w:rsid w:val="00C80CD8"/>
    <w:rsid w:val="00C82B98"/>
    <w:rsid w:val="00C84D4B"/>
    <w:rsid w:val="00C8526B"/>
    <w:rsid w:val="00C911F3"/>
    <w:rsid w:val="00C92B3B"/>
    <w:rsid w:val="00C960EE"/>
    <w:rsid w:val="00CA049B"/>
    <w:rsid w:val="00CA07AA"/>
    <w:rsid w:val="00CA105C"/>
    <w:rsid w:val="00CA1280"/>
    <w:rsid w:val="00CA1DAA"/>
    <w:rsid w:val="00CA2331"/>
    <w:rsid w:val="00CA3599"/>
    <w:rsid w:val="00CA6175"/>
    <w:rsid w:val="00CB0CBF"/>
    <w:rsid w:val="00CB23A1"/>
    <w:rsid w:val="00CB3898"/>
    <w:rsid w:val="00CB4024"/>
    <w:rsid w:val="00CB5A2A"/>
    <w:rsid w:val="00CB62EA"/>
    <w:rsid w:val="00CC0FEF"/>
    <w:rsid w:val="00CC2AD4"/>
    <w:rsid w:val="00CC4385"/>
    <w:rsid w:val="00CC46A1"/>
    <w:rsid w:val="00CC56D4"/>
    <w:rsid w:val="00CC5F0E"/>
    <w:rsid w:val="00CC6024"/>
    <w:rsid w:val="00CC66D5"/>
    <w:rsid w:val="00CD0790"/>
    <w:rsid w:val="00CD1303"/>
    <w:rsid w:val="00CD2191"/>
    <w:rsid w:val="00CD309B"/>
    <w:rsid w:val="00CD38F6"/>
    <w:rsid w:val="00CD3BB5"/>
    <w:rsid w:val="00CD4B50"/>
    <w:rsid w:val="00CD6704"/>
    <w:rsid w:val="00CD708A"/>
    <w:rsid w:val="00CD7AD4"/>
    <w:rsid w:val="00CE2D3A"/>
    <w:rsid w:val="00CE2FFC"/>
    <w:rsid w:val="00CE338C"/>
    <w:rsid w:val="00CE48CD"/>
    <w:rsid w:val="00CE4F0E"/>
    <w:rsid w:val="00CE55AD"/>
    <w:rsid w:val="00CE65C8"/>
    <w:rsid w:val="00CE7700"/>
    <w:rsid w:val="00CE7BC0"/>
    <w:rsid w:val="00CE7FA0"/>
    <w:rsid w:val="00CF19BA"/>
    <w:rsid w:val="00CF21C2"/>
    <w:rsid w:val="00CF2947"/>
    <w:rsid w:val="00CF5403"/>
    <w:rsid w:val="00CF6A33"/>
    <w:rsid w:val="00CF7D5D"/>
    <w:rsid w:val="00D00D0B"/>
    <w:rsid w:val="00D0393A"/>
    <w:rsid w:val="00D057B4"/>
    <w:rsid w:val="00D06BBF"/>
    <w:rsid w:val="00D13A37"/>
    <w:rsid w:val="00D142CD"/>
    <w:rsid w:val="00D20D94"/>
    <w:rsid w:val="00D21DA3"/>
    <w:rsid w:val="00D22EFD"/>
    <w:rsid w:val="00D27C7F"/>
    <w:rsid w:val="00D27E1E"/>
    <w:rsid w:val="00D3043E"/>
    <w:rsid w:val="00D33B5A"/>
    <w:rsid w:val="00D37C93"/>
    <w:rsid w:val="00D4082D"/>
    <w:rsid w:val="00D42376"/>
    <w:rsid w:val="00D43ACA"/>
    <w:rsid w:val="00D442F0"/>
    <w:rsid w:val="00D4526A"/>
    <w:rsid w:val="00D46FD7"/>
    <w:rsid w:val="00D47E7B"/>
    <w:rsid w:val="00D50930"/>
    <w:rsid w:val="00D54D30"/>
    <w:rsid w:val="00D55C6F"/>
    <w:rsid w:val="00D55E07"/>
    <w:rsid w:val="00D57698"/>
    <w:rsid w:val="00D600BE"/>
    <w:rsid w:val="00D60130"/>
    <w:rsid w:val="00D61A52"/>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8665F"/>
    <w:rsid w:val="00D908AF"/>
    <w:rsid w:val="00D9097A"/>
    <w:rsid w:val="00D92299"/>
    <w:rsid w:val="00DA0D1F"/>
    <w:rsid w:val="00DA1E30"/>
    <w:rsid w:val="00DA24C6"/>
    <w:rsid w:val="00DA310A"/>
    <w:rsid w:val="00DA3BA2"/>
    <w:rsid w:val="00DA3EE5"/>
    <w:rsid w:val="00DA4ACA"/>
    <w:rsid w:val="00DA58F1"/>
    <w:rsid w:val="00DB5031"/>
    <w:rsid w:val="00DC0BE0"/>
    <w:rsid w:val="00DC2441"/>
    <w:rsid w:val="00DC2E6F"/>
    <w:rsid w:val="00DC4282"/>
    <w:rsid w:val="00DC4B21"/>
    <w:rsid w:val="00DC7032"/>
    <w:rsid w:val="00DC7086"/>
    <w:rsid w:val="00DD17C0"/>
    <w:rsid w:val="00DD1D00"/>
    <w:rsid w:val="00DD2DF0"/>
    <w:rsid w:val="00DD40DB"/>
    <w:rsid w:val="00DD5016"/>
    <w:rsid w:val="00DD5D64"/>
    <w:rsid w:val="00DD720E"/>
    <w:rsid w:val="00DD7EE3"/>
    <w:rsid w:val="00DE0E13"/>
    <w:rsid w:val="00DE0EF8"/>
    <w:rsid w:val="00DE163E"/>
    <w:rsid w:val="00DE3629"/>
    <w:rsid w:val="00DE498A"/>
    <w:rsid w:val="00DE54FC"/>
    <w:rsid w:val="00DE5961"/>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44D5"/>
    <w:rsid w:val="00E147BE"/>
    <w:rsid w:val="00E166D2"/>
    <w:rsid w:val="00E1677C"/>
    <w:rsid w:val="00E20957"/>
    <w:rsid w:val="00E22D54"/>
    <w:rsid w:val="00E22E25"/>
    <w:rsid w:val="00E257E1"/>
    <w:rsid w:val="00E30C3B"/>
    <w:rsid w:val="00E31266"/>
    <w:rsid w:val="00E31D18"/>
    <w:rsid w:val="00E33114"/>
    <w:rsid w:val="00E33A99"/>
    <w:rsid w:val="00E33E36"/>
    <w:rsid w:val="00E33F1A"/>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4FA7"/>
    <w:rsid w:val="00E6658A"/>
    <w:rsid w:val="00E6750E"/>
    <w:rsid w:val="00E74BF8"/>
    <w:rsid w:val="00E74C87"/>
    <w:rsid w:val="00E75308"/>
    <w:rsid w:val="00E772B2"/>
    <w:rsid w:val="00E778C6"/>
    <w:rsid w:val="00E779EC"/>
    <w:rsid w:val="00E77D4C"/>
    <w:rsid w:val="00E8033E"/>
    <w:rsid w:val="00E84601"/>
    <w:rsid w:val="00E85522"/>
    <w:rsid w:val="00E86BCE"/>
    <w:rsid w:val="00E91FAE"/>
    <w:rsid w:val="00E92275"/>
    <w:rsid w:val="00E92570"/>
    <w:rsid w:val="00E929C8"/>
    <w:rsid w:val="00E94277"/>
    <w:rsid w:val="00E9453C"/>
    <w:rsid w:val="00E95E49"/>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097"/>
    <w:rsid w:val="00F05308"/>
    <w:rsid w:val="00F05844"/>
    <w:rsid w:val="00F05A39"/>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F13"/>
    <w:rsid w:val="00F37483"/>
    <w:rsid w:val="00F407B4"/>
    <w:rsid w:val="00F4107D"/>
    <w:rsid w:val="00F41798"/>
    <w:rsid w:val="00F44068"/>
    <w:rsid w:val="00F46E6C"/>
    <w:rsid w:val="00F508D4"/>
    <w:rsid w:val="00F508FA"/>
    <w:rsid w:val="00F50D4A"/>
    <w:rsid w:val="00F515ED"/>
    <w:rsid w:val="00F519EF"/>
    <w:rsid w:val="00F56CD2"/>
    <w:rsid w:val="00F57656"/>
    <w:rsid w:val="00F700C4"/>
    <w:rsid w:val="00F72D65"/>
    <w:rsid w:val="00F76F98"/>
    <w:rsid w:val="00F80700"/>
    <w:rsid w:val="00F80BF1"/>
    <w:rsid w:val="00F816AE"/>
    <w:rsid w:val="00F82502"/>
    <w:rsid w:val="00F85B7D"/>
    <w:rsid w:val="00F86262"/>
    <w:rsid w:val="00F8734B"/>
    <w:rsid w:val="00F91239"/>
    <w:rsid w:val="00F91A62"/>
    <w:rsid w:val="00F92730"/>
    <w:rsid w:val="00F95CE4"/>
    <w:rsid w:val="00F95FE7"/>
    <w:rsid w:val="00F96C50"/>
    <w:rsid w:val="00F97059"/>
    <w:rsid w:val="00FA20BC"/>
    <w:rsid w:val="00FA21E0"/>
    <w:rsid w:val="00FA2AEE"/>
    <w:rsid w:val="00FA4A4C"/>
    <w:rsid w:val="00FA4E28"/>
    <w:rsid w:val="00FA6339"/>
    <w:rsid w:val="00FB0B86"/>
    <w:rsid w:val="00FB0D57"/>
    <w:rsid w:val="00FB1AC5"/>
    <w:rsid w:val="00FB34E9"/>
    <w:rsid w:val="00FB3E16"/>
    <w:rsid w:val="00FB44C1"/>
    <w:rsid w:val="00FB4E3A"/>
    <w:rsid w:val="00FB700F"/>
    <w:rsid w:val="00FB75B3"/>
    <w:rsid w:val="00FB769C"/>
    <w:rsid w:val="00FC1839"/>
    <w:rsid w:val="00FC1AB2"/>
    <w:rsid w:val="00FC67D3"/>
    <w:rsid w:val="00FD159A"/>
    <w:rsid w:val="00FD2B4A"/>
    <w:rsid w:val="00FD2BAD"/>
    <w:rsid w:val="00FD3083"/>
    <w:rsid w:val="00FD45F2"/>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062DD"/>
  <w15:docId w15:val="{0108070C-FACF-4C05-94F5-184AFCE24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3FE03-BA2E-4817-9C08-F2C74900D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1352</Words>
  <Characters>7712</Characters>
  <Application>Microsoft Office Word</Application>
  <DocSecurity>0</DocSecurity>
  <Lines>64</Lines>
  <Paragraphs>18</Paragraphs>
  <ScaleCrop>false</ScaleCrop>
  <Company>NEC</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7</cp:revision>
  <dcterms:created xsi:type="dcterms:W3CDTF">2021-01-12T06:49:00Z</dcterms:created>
  <dcterms:modified xsi:type="dcterms:W3CDTF">2021-01-18T08:49:00Z</dcterms:modified>
</cp:coreProperties>
</file>